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CB" w:rsidRPr="00A24AD9" w:rsidRDefault="007D4761" w:rsidP="00CB404C">
      <w:pPr>
        <w:spacing w:after="0" w:line="276" w:lineRule="auto"/>
        <w:jc w:val="left"/>
        <w:rPr>
          <w:rFonts w:ascii="微软雅黑" w:eastAsia="微软雅黑" w:hAnsi="微软雅黑" w:cs="Arial"/>
          <w:b/>
          <w:szCs w:val="21"/>
        </w:rPr>
      </w:pPr>
      <w:r w:rsidRPr="00A24AD9">
        <w:rPr>
          <w:rFonts w:ascii="微软雅黑" w:eastAsia="微软雅黑" w:hAnsi="微软雅黑" w:cs="微软雅黑" w:hint="eastAsia"/>
          <w:b/>
          <w:spacing w:val="20"/>
          <w:szCs w:val="21"/>
        </w:rPr>
        <w:t>上海市集成电路高技能人才培养基地</w:t>
      </w:r>
    </w:p>
    <w:p w:rsidR="00A509CB" w:rsidRPr="00A24AD9" w:rsidRDefault="007D4761" w:rsidP="00CB404C">
      <w:pPr>
        <w:spacing w:after="0" w:line="276" w:lineRule="auto"/>
        <w:jc w:val="center"/>
        <w:rPr>
          <w:rFonts w:ascii="微软雅黑" w:eastAsia="微软雅黑" w:hAnsi="微软雅黑" w:cs="Arial"/>
          <w:b/>
          <w:sz w:val="28"/>
          <w:szCs w:val="28"/>
        </w:rPr>
      </w:pPr>
      <w:r w:rsidRPr="00A24AD9">
        <w:rPr>
          <w:rFonts w:ascii="微软雅黑" w:eastAsia="微软雅黑" w:hAnsi="微软雅黑" w:cs="微软雅黑" w:hint="eastAsia"/>
          <w:b/>
          <w:sz w:val="28"/>
          <w:szCs w:val="28"/>
        </w:rPr>
        <w:t>芯片接口电路仿真测试</w:t>
      </w:r>
    </w:p>
    <w:p w:rsidR="00A509CB" w:rsidRPr="00A24AD9" w:rsidRDefault="007D4761" w:rsidP="00CB404C">
      <w:pPr>
        <w:spacing w:after="0" w:line="276" w:lineRule="auto"/>
        <w:jc w:val="center"/>
        <w:rPr>
          <w:rFonts w:ascii="微软雅黑" w:eastAsia="微软雅黑" w:hAnsi="微软雅黑" w:cs="Arial"/>
          <w:b/>
          <w:spacing w:val="60"/>
          <w:sz w:val="28"/>
          <w:szCs w:val="28"/>
        </w:rPr>
      </w:pPr>
      <w:r w:rsidRPr="00A24AD9">
        <w:rPr>
          <w:rFonts w:ascii="微软雅黑" w:eastAsia="微软雅黑" w:hAnsi="微软雅黑" w:cs="微软雅黑" w:hint="eastAsia"/>
          <w:b/>
          <w:spacing w:val="60"/>
          <w:sz w:val="28"/>
          <w:szCs w:val="28"/>
        </w:rPr>
        <w:t>培训招生简章</w:t>
      </w:r>
    </w:p>
    <w:p w:rsidR="00A509CB" w:rsidRPr="00361B5B" w:rsidRDefault="007D4761" w:rsidP="00361B5B">
      <w:pPr>
        <w:numPr>
          <w:ilvl w:val="0"/>
          <w:numId w:val="1"/>
        </w:num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b/>
          <w:kern w:val="0"/>
          <w:sz w:val="18"/>
          <w:szCs w:val="18"/>
        </w:rPr>
        <w:t>培训对象</w:t>
      </w:r>
      <w:r w:rsidRPr="00361B5B">
        <w:rPr>
          <w:rFonts w:ascii="微软雅黑" w:eastAsia="微软雅黑" w:hAnsi="微软雅黑" w:cs="Arial"/>
          <w:kern w:val="0"/>
          <w:sz w:val="18"/>
          <w:szCs w:val="18"/>
        </w:rPr>
        <w:br/>
        <w:t>1、从事集成电路设计、制造等相关行业的人员；</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2、从事集成电路封装、测试等相关行业的人员；</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3、从事PCB设计、PCB制造、智能卡、设备材料及系统设计等相关行业的人员。</w:t>
      </w:r>
    </w:p>
    <w:p w:rsidR="00A509CB" w:rsidRPr="00361B5B" w:rsidRDefault="007D4761" w:rsidP="00361B5B">
      <w:pPr>
        <w:spacing w:after="0" w:line="288" w:lineRule="auto"/>
        <w:mirrorIndents/>
        <w:rPr>
          <w:rFonts w:ascii="微软雅黑" w:eastAsia="微软雅黑" w:hAnsi="微软雅黑" w:cs="Arial"/>
          <w:b/>
          <w:kern w:val="0"/>
          <w:sz w:val="18"/>
          <w:szCs w:val="18"/>
        </w:rPr>
      </w:pPr>
      <w:r w:rsidRPr="00361B5B">
        <w:rPr>
          <w:rFonts w:ascii="微软雅黑" w:eastAsia="微软雅黑" w:hAnsi="微软雅黑" w:cs="Arial"/>
          <w:b/>
          <w:kern w:val="0"/>
          <w:sz w:val="18"/>
          <w:szCs w:val="18"/>
        </w:rPr>
        <w:t>二、培训目标</w:t>
      </w:r>
    </w:p>
    <w:p w:rsidR="00A509CB" w:rsidRPr="00361B5B" w:rsidRDefault="007D4761" w:rsidP="00361B5B">
      <w:pPr>
        <w:pStyle w:val="a4"/>
        <w:spacing w:after="0" w:line="288" w:lineRule="auto"/>
        <w:mirrorIndents/>
        <w:rPr>
          <w:rFonts w:ascii="微软雅黑" w:eastAsia="微软雅黑" w:hAnsi="微软雅黑" w:cs="Arial"/>
          <w:sz w:val="18"/>
          <w:szCs w:val="18"/>
          <w:lang w:eastAsia="zh-CN"/>
        </w:rPr>
      </w:pPr>
      <w:r w:rsidRPr="00361B5B">
        <w:rPr>
          <w:rFonts w:ascii="微软雅黑" w:eastAsia="微软雅黑" w:hAnsi="微软雅黑" w:cs="Arial"/>
          <w:sz w:val="18"/>
          <w:szCs w:val="18"/>
          <w:lang w:eastAsia="zh-CN"/>
        </w:rPr>
        <w:t>1、掌握芯片接口电路的基本知识，能利用</w:t>
      </w:r>
      <w:proofErr w:type="spellStart"/>
      <w:r w:rsidRPr="00361B5B">
        <w:rPr>
          <w:rFonts w:ascii="微软雅黑" w:eastAsia="微软雅黑" w:hAnsi="微软雅黑" w:cs="Arial"/>
          <w:sz w:val="18"/>
          <w:szCs w:val="18"/>
          <w:lang w:eastAsia="zh-CN"/>
        </w:rPr>
        <w:t>Hspice</w:t>
      </w:r>
      <w:proofErr w:type="spellEnd"/>
      <w:r w:rsidRPr="00361B5B">
        <w:rPr>
          <w:rFonts w:ascii="微软雅黑" w:eastAsia="微软雅黑" w:hAnsi="微软雅黑" w:cs="Arial"/>
          <w:sz w:val="18"/>
          <w:szCs w:val="18"/>
          <w:lang w:eastAsia="zh-CN"/>
        </w:rPr>
        <w:t>工具完成常见的电路仿真；</w:t>
      </w:r>
    </w:p>
    <w:p w:rsidR="00A509CB" w:rsidRPr="00361B5B" w:rsidRDefault="007D4761" w:rsidP="00361B5B">
      <w:pPr>
        <w:pStyle w:val="a4"/>
        <w:spacing w:after="0" w:line="288" w:lineRule="auto"/>
        <w:mirrorIndents/>
        <w:rPr>
          <w:rFonts w:ascii="微软雅黑" w:eastAsia="微软雅黑" w:hAnsi="微软雅黑" w:cs="Arial"/>
          <w:sz w:val="18"/>
          <w:szCs w:val="18"/>
          <w:lang w:eastAsia="zh-CN"/>
        </w:rPr>
      </w:pPr>
      <w:r w:rsidRPr="00361B5B">
        <w:rPr>
          <w:rFonts w:ascii="微软雅黑" w:eastAsia="微软雅黑" w:hAnsi="微软雅黑" w:cs="Arial"/>
          <w:sz w:val="18"/>
          <w:szCs w:val="18"/>
          <w:lang w:eastAsia="zh-CN"/>
        </w:rPr>
        <w:t>2、掌握芯片接口电路模型的IBIS建模方法，能利用T2B、</w:t>
      </w:r>
      <w:proofErr w:type="spellStart"/>
      <w:r w:rsidRPr="00361B5B">
        <w:rPr>
          <w:rFonts w:ascii="微软雅黑" w:eastAsia="微软雅黑" w:hAnsi="微软雅黑" w:cs="Arial"/>
          <w:sz w:val="18"/>
          <w:szCs w:val="18"/>
          <w:lang w:eastAsia="zh-CN"/>
        </w:rPr>
        <w:t>XtractIM</w:t>
      </w:r>
      <w:proofErr w:type="spellEnd"/>
      <w:r w:rsidRPr="00361B5B">
        <w:rPr>
          <w:rFonts w:ascii="微软雅黑" w:eastAsia="微软雅黑" w:hAnsi="微软雅黑" w:cs="Arial"/>
          <w:sz w:val="18"/>
          <w:szCs w:val="18"/>
          <w:lang w:eastAsia="zh-CN"/>
        </w:rPr>
        <w:t>工具完成芯片IBIS建模和封装参数提取工作；</w:t>
      </w:r>
    </w:p>
    <w:p w:rsidR="00A509CB" w:rsidRPr="00361B5B" w:rsidRDefault="007D4761" w:rsidP="00361B5B">
      <w:pPr>
        <w:pStyle w:val="a4"/>
        <w:spacing w:after="0" w:line="288" w:lineRule="auto"/>
        <w:mirrorIndents/>
        <w:rPr>
          <w:rFonts w:ascii="微软雅黑" w:eastAsia="微软雅黑" w:hAnsi="微软雅黑" w:cs="Arial"/>
          <w:color w:val="000000"/>
          <w:sz w:val="18"/>
          <w:szCs w:val="18"/>
          <w:lang w:eastAsia="zh-CN"/>
        </w:rPr>
      </w:pPr>
      <w:r w:rsidRPr="00361B5B">
        <w:rPr>
          <w:rFonts w:ascii="微软雅黑" w:eastAsia="微软雅黑" w:hAnsi="微软雅黑" w:cs="Arial"/>
          <w:sz w:val="18"/>
          <w:szCs w:val="18"/>
          <w:lang w:eastAsia="zh-CN"/>
        </w:rPr>
        <w:t>3、掌握芯片接口电路IBIS模型的测试验证和应用，掌握信号完整性基础知识。</w:t>
      </w:r>
    </w:p>
    <w:p w:rsidR="00A509CB" w:rsidRPr="00361B5B" w:rsidRDefault="007D4761" w:rsidP="00361B5B">
      <w:pPr>
        <w:tabs>
          <w:tab w:val="left" w:pos="709"/>
        </w:tabs>
        <w:spacing w:after="0" w:line="288" w:lineRule="auto"/>
        <w:mirrorIndents/>
        <w:rPr>
          <w:rFonts w:ascii="微软雅黑" w:eastAsia="微软雅黑" w:hAnsi="微软雅黑" w:cs="Arial"/>
          <w:b/>
          <w:kern w:val="0"/>
          <w:sz w:val="18"/>
          <w:szCs w:val="18"/>
        </w:rPr>
      </w:pPr>
      <w:r w:rsidRPr="00361B5B">
        <w:rPr>
          <w:rFonts w:ascii="微软雅黑" w:eastAsia="微软雅黑" w:hAnsi="微软雅黑" w:cs="Arial"/>
          <w:b/>
          <w:kern w:val="0"/>
          <w:sz w:val="18"/>
          <w:szCs w:val="18"/>
        </w:rPr>
        <w:t>三、培训特色</w:t>
      </w:r>
    </w:p>
    <w:p w:rsidR="00A509CB" w:rsidRPr="00361B5B" w:rsidRDefault="007D4761" w:rsidP="00361B5B">
      <w:pPr>
        <w:pStyle w:val="a4"/>
        <w:numPr>
          <w:ilvl w:val="0"/>
          <w:numId w:val="2"/>
        </w:numPr>
        <w:spacing w:after="0" w:line="288" w:lineRule="auto"/>
        <w:ind w:left="0" w:firstLine="0"/>
        <w:mirrorIndents/>
        <w:rPr>
          <w:rFonts w:ascii="微软雅黑" w:eastAsia="微软雅黑" w:hAnsi="微软雅黑" w:cs="Arial"/>
          <w:sz w:val="18"/>
          <w:szCs w:val="18"/>
          <w:lang w:eastAsia="zh-CN"/>
        </w:rPr>
      </w:pPr>
      <w:r w:rsidRPr="00361B5B">
        <w:rPr>
          <w:rFonts w:ascii="微软雅黑" w:eastAsia="微软雅黑" w:hAnsi="微软雅黑" w:cs="Arial"/>
          <w:sz w:val="18"/>
          <w:szCs w:val="18"/>
          <w:lang w:eastAsia="zh-CN"/>
        </w:rPr>
        <w:t>注重理论和实践的结合，着重实训技能,结合完备的基础理论培训，参照一线公司的验证流程来指导实训为特色</w:t>
      </w:r>
      <w:r w:rsidRPr="00361B5B">
        <w:rPr>
          <w:rFonts w:ascii="微软雅黑" w:eastAsia="微软雅黑" w:hAnsi="微软雅黑" w:cs="Arial" w:hint="eastAsia"/>
          <w:sz w:val="18"/>
          <w:szCs w:val="18"/>
          <w:lang w:eastAsia="zh-CN"/>
        </w:rPr>
        <w:t>；</w:t>
      </w:r>
    </w:p>
    <w:p w:rsidR="00A509CB" w:rsidRPr="00361B5B" w:rsidRDefault="007D4761" w:rsidP="00361B5B">
      <w:pPr>
        <w:pStyle w:val="a4"/>
        <w:numPr>
          <w:ilvl w:val="0"/>
          <w:numId w:val="2"/>
        </w:numPr>
        <w:spacing w:after="0" w:line="288" w:lineRule="auto"/>
        <w:ind w:left="0" w:firstLine="0"/>
        <w:mirrorIndents/>
        <w:rPr>
          <w:rFonts w:ascii="微软雅黑" w:eastAsia="微软雅黑" w:hAnsi="微软雅黑" w:cs="Arial"/>
          <w:sz w:val="18"/>
          <w:szCs w:val="18"/>
          <w:lang w:eastAsia="zh-CN"/>
        </w:rPr>
      </w:pPr>
      <w:r w:rsidRPr="00361B5B">
        <w:rPr>
          <w:rFonts w:ascii="微软雅黑" w:eastAsia="微软雅黑" w:hAnsi="微软雅黑" w:cs="Arial"/>
          <w:sz w:val="18"/>
          <w:szCs w:val="18"/>
          <w:lang w:eastAsia="zh-CN"/>
        </w:rPr>
        <w:t>理论知识讲解详细，既有基本的规范解释、电路结构分析，也有业界目前最流行的建模方法、EDA工具介绍以及应用场景介绍；</w:t>
      </w:r>
    </w:p>
    <w:p w:rsidR="00A509CB" w:rsidRPr="00361B5B" w:rsidRDefault="007D4761" w:rsidP="00361B5B">
      <w:pPr>
        <w:pStyle w:val="a4"/>
        <w:numPr>
          <w:ilvl w:val="0"/>
          <w:numId w:val="2"/>
        </w:numPr>
        <w:spacing w:after="0" w:line="288" w:lineRule="auto"/>
        <w:ind w:left="0" w:firstLine="0"/>
        <w:mirrorIndents/>
        <w:rPr>
          <w:rFonts w:ascii="微软雅黑" w:eastAsia="微软雅黑" w:hAnsi="微软雅黑" w:cs="Arial"/>
          <w:sz w:val="18"/>
          <w:szCs w:val="18"/>
          <w:lang w:eastAsia="zh-CN"/>
        </w:rPr>
      </w:pPr>
      <w:r w:rsidRPr="00361B5B">
        <w:rPr>
          <w:rFonts w:ascii="微软雅黑" w:eastAsia="微软雅黑" w:hAnsi="微软雅黑" w:cs="Arial"/>
          <w:sz w:val="18"/>
          <w:szCs w:val="18"/>
          <w:lang w:eastAsia="zh-CN"/>
        </w:rPr>
        <w:t>实践操作案例充分，与教材紧密结合，与公司的实际需求贴近，让参会人员能够在本次培训课上完之后胜任各种常见的接口电路建模工作。</w:t>
      </w:r>
    </w:p>
    <w:p w:rsidR="00A509CB" w:rsidRPr="00361B5B" w:rsidRDefault="000C7385" w:rsidP="00361B5B">
      <w:pPr>
        <w:spacing w:after="0" w:line="288" w:lineRule="auto"/>
        <w:mirrorIndents/>
        <w:rPr>
          <w:rFonts w:ascii="微软雅黑" w:eastAsia="微软雅黑" w:hAnsi="微软雅黑" w:cs="Arial"/>
          <w:b/>
          <w:kern w:val="0"/>
          <w:sz w:val="18"/>
          <w:szCs w:val="18"/>
        </w:rPr>
      </w:pPr>
      <w:r w:rsidRPr="00361B5B">
        <w:rPr>
          <w:rFonts w:ascii="微软雅黑" w:eastAsia="微软雅黑" w:hAnsi="微软雅黑" w:cs="Arial" w:hint="eastAsia"/>
          <w:b/>
          <w:kern w:val="0"/>
          <w:sz w:val="18"/>
          <w:szCs w:val="18"/>
        </w:rPr>
        <w:t>四</w:t>
      </w:r>
      <w:r w:rsidR="007D4761" w:rsidRPr="00361B5B">
        <w:rPr>
          <w:rFonts w:ascii="微软雅黑" w:eastAsia="微软雅黑" w:hAnsi="微软雅黑" w:cs="Arial"/>
          <w:b/>
          <w:kern w:val="0"/>
          <w:sz w:val="18"/>
          <w:szCs w:val="18"/>
        </w:rPr>
        <w:t>、培训</w:t>
      </w:r>
      <w:bookmarkStart w:id="0" w:name="_GoBack"/>
      <w:r w:rsidR="007D4761" w:rsidRPr="00361B5B">
        <w:rPr>
          <w:rFonts w:ascii="微软雅黑" w:eastAsia="微软雅黑" w:hAnsi="微软雅黑" w:cs="Arial"/>
          <w:b/>
          <w:kern w:val="0"/>
          <w:sz w:val="18"/>
          <w:szCs w:val="18"/>
        </w:rPr>
        <w:t>费用</w:t>
      </w:r>
      <w:bookmarkEnd w:id="0"/>
    </w:p>
    <w:p w:rsidR="000C7385" w:rsidRPr="00361B5B" w:rsidRDefault="000C7385"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hint="eastAsia"/>
          <w:kern w:val="0"/>
          <w:sz w:val="18"/>
          <w:szCs w:val="18"/>
        </w:rPr>
        <w:t>培训费2500元。包含教材费、场地费、线上平台、实训账号等。</w:t>
      </w:r>
    </w:p>
    <w:p w:rsidR="00A509CB" w:rsidRPr="00361B5B" w:rsidRDefault="000C7385" w:rsidP="00361B5B">
      <w:pPr>
        <w:spacing w:after="0" w:line="288" w:lineRule="auto"/>
        <w:mirrorIndents/>
        <w:rPr>
          <w:rFonts w:ascii="微软雅黑" w:eastAsia="微软雅黑" w:hAnsi="微软雅黑" w:cs="Arial"/>
          <w:b/>
          <w:kern w:val="0"/>
          <w:sz w:val="18"/>
          <w:szCs w:val="18"/>
        </w:rPr>
      </w:pPr>
      <w:r w:rsidRPr="00361B5B">
        <w:rPr>
          <w:rFonts w:ascii="微软雅黑" w:eastAsia="微软雅黑" w:hAnsi="微软雅黑" w:cs="Arial" w:hint="eastAsia"/>
          <w:b/>
          <w:kern w:val="0"/>
          <w:sz w:val="18"/>
          <w:szCs w:val="18"/>
        </w:rPr>
        <w:t>五</w:t>
      </w:r>
      <w:r w:rsidR="007D4761" w:rsidRPr="00361B5B">
        <w:rPr>
          <w:rFonts w:ascii="微软雅黑" w:eastAsia="微软雅黑" w:hAnsi="微软雅黑" w:cs="Arial"/>
          <w:b/>
          <w:kern w:val="0"/>
          <w:sz w:val="18"/>
          <w:szCs w:val="18"/>
        </w:rPr>
        <w:t>、培训计划</w:t>
      </w:r>
    </w:p>
    <w:p w:rsidR="00C42D07" w:rsidRPr="00361B5B" w:rsidRDefault="00C42D07" w:rsidP="00361B5B">
      <w:pPr>
        <w:snapToGrid w:val="0"/>
        <w:spacing w:line="288" w:lineRule="auto"/>
        <w:contextualSpacing/>
        <w:rPr>
          <w:rFonts w:ascii="微软雅黑" w:eastAsia="微软雅黑" w:hAnsi="微软雅黑" w:cs="微软雅黑"/>
          <w:kern w:val="0"/>
          <w:sz w:val="18"/>
          <w:szCs w:val="18"/>
        </w:rPr>
      </w:pPr>
      <w:r w:rsidRPr="00361B5B">
        <w:rPr>
          <w:rFonts w:ascii="微软雅黑" w:eastAsia="微软雅黑" w:hAnsi="微软雅黑" w:cs="微软雅黑" w:hint="eastAsia"/>
          <w:kern w:val="0"/>
          <w:sz w:val="18"/>
          <w:szCs w:val="18"/>
        </w:rPr>
        <w:t>1、线下培训总课时：80个课时（线下课程为主，线上课程为辅），持续2-3个月（课时按实际课程进度进行调整）</w:t>
      </w:r>
    </w:p>
    <w:p w:rsidR="00C42D07" w:rsidRPr="00361B5B" w:rsidRDefault="00C42D07" w:rsidP="00361B5B">
      <w:pPr>
        <w:snapToGrid w:val="0"/>
        <w:spacing w:line="288" w:lineRule="auto"/>
        <w:contextualSpacing/>
        <w:rPr>
          <w:rFonts w:ascii="微软雅黑" w:eastAsia="微软雅黑" w:hAnsi="微软雅黑" w:cs="微软雅黑"/>
          <w:kern w:val="0"/>
          <w:sz w:val="18"/>
          <w:szCs w:val="18"/>
        </w:rPr>
      </w:pPr>
      <w:r w:rsidRPr="00361B5B">
        <w:rPr>
          <w:rFonts w:ascii="微软雅黑" w:eastAsia="微软雅黑" w:hAnsi="微软雅黑" w:cs="微软雅黑" w:hint="eastAsia"/>
          <w:kern w:val="0"/>
          <w:sz w:val="18"/>
          <w:szCs w:val="18"/>
        </w:rPr>
        <w:t>2、培训时间：每周末一天（国家法定假日另行安排）</w:t>
      </w:r>
    </w:p>
    <w:p w:rsidR="00C42D07" w:rsidRPr="00361B5B" w:rsidRDefault="00C42D07" w:rsidP="00361B5B">
      <w:pPr>
        <w:snapToGrid w:val="0"/>
        <w:spacing w:line="288" w:lineRule="auto"/>
        <w:contextualSpacing/>
        <w:rPr>
          <w:rFonts w:ascii="微软雅黑" w:eastAsia="微软雅黑" w:hAnsi="微软雅黑" w:cs="微软雅黑"/>
          <w:kern w:val="0"/>
          <w:sz w:val="18"/>
          <w:szCs w:val="18"/>
        </w:rPr>
      </w:pPr>
      <w:r w:rsidRPr="00361B5B">
        <w:rPr>
          <w:rFonts w:ascii="微软雅黑" w:eastAsia="微软雅黑" w:hAnsi="微软雅黑" w:cs="微软雅黑" w:hint="eastAsia"/>
          <w:kern w:val="0"/>
          <w:sz w:val="18"/>
          <w:szCs w:val="18"/>
        </w:rPr>
        <w:t>3、培训地点：上海硅知识产权交易中心（宜山路333号汇</w:t>
      </w:r>
      <w:proofErr w:type="gramStart"/>
      <w:r w:rsidRPr="00361B5B">
        <w:rPr>
          <w:rFonts w:ascii="微软雅黑" w:eastAsia="微软雅黑" w:hAnsi="微软雅黑" w:cs="微软雅黑" w:hint="eastAsia"/>
          <w:kern w:val="0"/>
          <w:sz w:val="18"/>
          <w:szCs w:val="18"/>
        </w:rPr>
        <w:t>鑫</w:t>
      </w:r>
      <w:proofErr w:type="gramEnd"/>
      <w:r w:rsidRPr="00361B5B">
        <w:rPr>
          <w:rFonts w:ascii="微软雅黑" w:eastAsia="微软雅黑" w:hAnsi="微软雅黑" w:cs="微软雅黑" w:hint="eastAsia"/>
          <w:kern w:val="0"/>
          <w:sz w:val="18"/>
          <w:szCs w:val="18"/>
        </w:rPr>
        <w:t>国际大厦1号楼1706室）</w:t>
      </w:r>
    </w:p>
    <w:p w:rsidR="00C42D07" w:rsidRPr="00361B5B" w:rsidRDefault="00C42D07" w:rsidP="00361B5B">
      <w:pPr>
        <w:snapToGrid w:val="0"/>
        <w:spacing w:line="288" w:lineRule="auto"/>
        <w:contextualSpacing/>
        <w:rPr>
          <w:rFonts w:ascii="微软雅黑" w:eastAsia="微软雅黑" w:hAnsi="微软雅黑" w:cs="微软雅黑"/>
          <w:kern w:val="0"/>
          <w:sz w:val="18"/>
          <w:szCs w:val="18"/>
        </w:rPr>
      </w:pPr>
      <w:r w:rsidRPr="00361B5B">
        <w:rPr>
          <w:rFonts w:ascii="微软雅黑" w:eastAsia="微软雅黑" w:hAnsi="微软雅黑" w:cs="微软雅黑" w:hint="eastAsia"/>
          <w:kern w:val="0"/>
          <w:sz w:val="18"/>
          <w:szCs w:val="18"/>
        </w:rPr>
        <w:t>4、开班形式：小班授课，保证每人1台PC；全流程开通vnc登录账号，任何时间随时登录进行工具学习和实战操作，授课老师提供技术支持与答疑</w:t>
      </w:r>
    </w:p>
    <w:p w:rsidR="00C42D07" w:rsidRPr="00361B5B" w:rsidRDefault="00C42D07" w:rsidP="00361B5B">
      <w:pPr>
        <w:snapToGrid w:val="0"/>
        <w:spacing w:line="288" w:lineRule="auto"/>
        <w:contextualSpacing/>
        <w:rPr>
          <w:rFonts w:ascii="微软雅黑" w:eastAsia="微软雅黑" w:hAnsi="微软雅黑" w:cs="微软雅黑"/>
          <w:kern w:val="0"/>
          <w:sz w:val="18"/>
          <w:szCs w:val="18"/>
        </w:rPr>
      </w:pPr>
      <w:r w:rsidRPr="00361B5B">
        <w:rPr>
          <w:rFonts w:ascii="微软雅黑" w:eastAsia="微软雅黑" w:hAnsi="微软雅黑" w:cs="微软雅黑" w:hint="eastAsia"/>
          <w:kern w:val="0"/>
          <w:sz w:val="18"/>
          <w:szCs w:val="18"/>
        </w:rPr>
        <w:t>5、开班时间：招满即开</w:t>
      </w:r>
    </w:p>
    <w:p w:rsidR="00A509CB" w:rsidRPr="00361B5B" w:rsidRDefault="009C0DF7" w:rsidP="00361B5B">
      <w:pPr>
        <w:spacing w:after="0" w:line="288" w:lineRule="auto"/>
        <w:mirrorIndents/>
        <w:rPr>
          <w:rFonts w:ascii="微软雅黑" w:eastAsia="微软雅黑" w:hAnsi="微软雅黑" w:cs="Arial"/>
          <w:b/>
          <w:kern w:val="0"/>
          <w:sz w:val="18"/>
          <w:szCs w:val="18"/>
        </w:rPr>
      </w:pPr>
      <w:r w:rsidRPr="00361B5B">
        <w:rPr>
          <w:rFonts w:ascii="微软雅黑" w:eastAsia="微软雅黑" w:hAnsi="微软雅黑" w:cs="Arial" w:hint="eastAsia"/>
          <w:b/>
          <w:kern w:val="0"/>
          <w:sz w:val="18"/>
          <w:szCs w:val="18"/>
        </w:rPr>
        <w:t>六</w:t>
      </w:r>
      <w:r w:rsidR="007D4761" w:rsidRPr="00361B5B">
        <w:rPr>
          <w:rFonts w:ascii="微软雅黑" w:eastAsia="微软雅黑" w:hAnsi="微软雅黑" w:cs="Arial"/>
          <w:b/>
          <w:kern w:val="0"/>
          <w:sz w:val="18"/>
          <w:szCs w:val="18"/>
        </w:rPr>
        <w:t>、培训师资</w:t>
      </w:r>
    </w:p>
    <w:p w:rsidR="00A509CB" w:rsidRPr="00361B5B" w:rsidRDefault="007D4761" w:rsidP="00361B5B">
      <w:pPr>
        <w:pStyle w:val="a4"/>
        <w:spacing w:after="0" w:line="288" w:lineRule="auto"/>
        <w:mirrorIndents/>
        <w:rPr>
          <w:rFonts w:ascii="微软雅黑" w:eastAsia="微软雅黑" w:hAnsi="微软雅黑" w:cs="Arial"/>
          <w:sz w:val="18"/>
          <w:szCs w:val="18"/>
          <w:lang w:eastAsia="zh-CN"/>
        </w:rPr>
      </w:pPr>
      <w:r w:rsidRPr="00361B5B">
        <w:rPr>
          <w:rFonts w:ascii="微软雅黑" w:eastAsia="微软雅黑" w:hAnsi="微软雅黑" w:cs="Arial"/>
          <w:sz w:val="18"/>
          <w:szCs w:val="18"/>
          <w:lang w:eastAsia="zh-CN"/>
        </w:rPr>
        <w:t>本项目培训师资人员均是具有10年以上专精于 集成电路、封装和PCB仿真测试方面的资深专家，拥有 丰富的芯片及系统仿真  经验、项目管理与带队经验。</w:t>
      </w:r>
    </w:p>
    <w:p w:rsidR="00A509CB" w:rsidRPr="00361B5B" w:rsidRDefault="007D4761" w:rsidP="00361B5B">
      <w:pPr>
        <w:numPr>
          <w:ilvl w:val="0"/>
          <w:numId w:val="5"/>
        </w:numPr>
        <w:spacing w:after="0" w:line="288" w:lineRule="auto"/>
        <w:ind w:left="0" w:firstLine="0"/>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Jason Hu</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具有十四年芯片接口电路建模与SI/PI/EMI系统仿真经验，精通芯片、封装和PCB等各个层级的建模。曾参与多款主流服务器、笔记本、数字家庭和手机系统的研发工作，负责过其中电脑CPU、通信芯片和手机芯片的高速接口建模及仿真工作，涉及到的高速接口包括：DDR2/3/4、LPDDR2/3/4、</w:t>
      </w:r>
      <w:proofErr w:type="spellStart"/>
      <w:r w:rsidRPr="00361B5B">
        <w:rPr>
          <w:rFonts w:ascii="微软雅黑" w:eastAsia="微软雅黑" w:hAnsi="微软雅黑" w:cs="Arial"/>
          <w:kern w:val="0"/>
          <w:sz w:val="18"/>
          <w:szCs w:val="18"/>
        </w:rPr>
        <w:t>PCIe</w:t>
      </w:r>
      <w:proofErr w:type="spellEnd"/>
      <w:r w:rsidRPr="00361B5B">
        <w:rPr>
          <w:rFonts w:ascii="微软雅黑" w:eastAsia="微软雅黑" w:hAnsi="微软雅黑" w:cs="Arial"/>
          <w:kern w:val="0"/>
          <w:sz w:val="18"/>
          <w:szCs w:val="18"/>
        </w:rPr>
        <w:t xml:space="preserve"> Gen2/3、USB2/3、MIPI和HDMI等。同时培训经验丰富，曾为国内外20多家知名公司提供过建模和仿真方面的技术支持和培训。</w:t>
      </w:r>
    </w:p>
    <w:p w:rsidR="00A509CB" w:rsidRPr="00361B5B" w:rsidRDefault="00AA1568" w:rsidP="00361B5B">
      <w:pPr>
        <w:spacing w:after="0" w:line="288" w:lineRule="auto"/>
        <w:mirrorIndents/>
        <w:rPr>
          <w:rFonts w:ascii="微软雅黑" w:eastAsia="微软雅黑" w:hAnsi="微软雅黑" w:cs="Arial"/>
          <w:b/>
          <w:kern w:val="0"/>
          <w:sz w:val="18"/>
          <w:szCs w:val="18"/>
        </w:rPr>
      </w:pPr>
      <w:r w:rsidRPr="00361B5B">
        <w:rPr>
          <w:rFonts w:ascii="微软雅黑" w:eastAsia="微软雅黑" w:hAnsi="微软雅黑" w:cs="Arial"/>
          <w:b/>
          <w:kern w:val="0"/>
          <w:sz w:val="18"/>
          <w:szCs w:val="18"/>
        </w:rPr>
        <w:t>七</w:t>
      </w:r>
      <w:r w:rsidR="007D4761" w:rsidRPr="00361B5B">
        <w:rPr>
          <w:rFonts w:ascii="微软雅黑" w:eastAsia="微软雅黑" w:hAnsi="微软雅黑" w:cs="Arial"/>
          <w:b/>
          <w:kern w:val="0"/>
          <w:sz w:val="18"/>
          <w:szCs w:val="18"/>
        </w:rPr>
        <w:t>、课程大纲</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培训单元1  芯片接口电路模型及SPICE介绍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（一）培训主要内容</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lastRenderedPageBreak/>
        <w:t>1.1  理论教学内容</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1.1.1 芯片接口电路模型种类</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1.1.2 SPICE描述语言发展简介</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1.1.3 SPICE语言的基本词法介绍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1.1.4 SPICE电路的基本单位介绍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1.1.5 SPICE电路的器件定义介绍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1.1.6 SPICE电路的激励源介绍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 xml:space="preserve">1.1.7 SPICE电路的器件模型介绍 </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1.1.8 SPICE电路的分析类型语句介绍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1.1.9 SPICE电路的控制语句和Option语句介绍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1.1.10 SPICE电路的输出格式描述语句介绍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1.1.11 SPICE电路的特性分析语句介绍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1.1.12 SPICE电路的特性控制语句介绍</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1.1.13 总结与进阶</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1.2  技能实训内容</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1.2.1 无源器件模型的SPICE编程</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1.2.2 S参数模型的调用SPICE编程</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1.2.3 理想传输线使用的SPICE编程</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1.2.4 子电路SPICE编程</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1.2.5 IBIS模型调用spice编程</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培训单元2  芯片接口电路模型IBIS的建模</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（一）培训主要内容</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2.1  理论教学内容</w:t>
      </w:r>
    </w:p>
    <w:p w:rsidR="00A509CB" w:rsidRPr="00361B5B" w:rsidRDefault="007D4761" w:rsidP="00361B5B">
      <w:pPr>
        <w:spacing w:after="0" w:line="288" w:lineRule="auto"/>
        <w:mirrorIndents/>
        <w:rPr>
          <w:rFonts w:ascii="微软雅黑" w:eastAsia="微软雅黑" w:hAnsi="微软雅黑" w:cs="Arial"/>
          <w:kern w:val="0"/>
          <w:sz w:val="18"/>
          <w:szCs w:val="18"/>
        </w:rPr>
      </w:pPr>
      <w:r w:rsidRPr="00361B5B">
        <w:rPr>
          <w:rFonts w:ascii="微软雅黑" w:eastAsia="微软雅黑" w:hAnsi="微软雅黑" w:cs="Arial"/>
          <w:kern w:val="0"/>
          <w:sz w:val="18"/>
          <w:szCs w:val="18"/>
        </w:rPr>
        <w:t>2.1.1 IBIS模型简介</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2.1.2 芯片接口电路建模流程与方法</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2.1.3 IBIS模型类型介绍</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2.1.4 I/O电路结构</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2.1.5 常见I/O逻辑电路</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2.1.6 高速并行接口</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2.1.7 高速串行接口</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2.1.8 IBIS波形曲线</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2.1.9 IBIS文件通用属性</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2.1.10 芯片封装结构的种类</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2.1.11 芯片封装寄生参数RLC</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2.1.12 IBIS文件的头文件与结束</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2.1.13 IBIS文件的Pin 引脚RLC</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2.1.14 IBIS文件的Diff Pin与驱动能力选择</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2.1.15 IBIS文件通用规则介绍</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2.1.16 T2B IBIS建模演示</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color w:val="000000"/>
          <w:spacing w:val="-8"/>
          <w:sz w:val="18"/>
          <w:szCs w:val="18"/>
        </w:rPr>
        <w:lastRenderedPageBreak/>
        <w:t xml:space="preserve">2.2  </w:t>
      </w:r>
      <w:r w:rsidRPr="00361B5B">
        <w:rPr>
          <w:rFonts w:ascii="微软雅黑" w:eastAsia="微软雅黑" w:hAnsi="微软雅黑" w:cs="Arial"/>
          <w:sz w:val="18"/>
          <w:szCs w:val="18"/>
        </w:rPr>
        <w:t>技能实训内容</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2.2.1 单端Input电路的IBIS模型提取</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2.2.2 单端Output电路的IBIS模型提取</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2.2.3 单端I/O电路的IBIS模型提取</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2.2.4 芯片封装模型的参数提取</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2.2.5 伪差分I/O电路的IBIS模型提取</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2.2.6 真差分LVDS输出电路的IBIS模型提取</w:t>
      </w:r>
    </w:p>
    <w:p w:rsidR="00A509CB" w:rsidRPr="00361B5B" w:rsidRDefault="007D4761" w:rsidP="00361B5B">
      <w:pPr>
        <w:spacing w:after="0" w:line="288" w:lineRule="auto"/>
        <w:mirrorIndents/>
        <w:rPr>
          <w:rFonts w:ascii="微软雅黑" w:eastAsia="微软雅黑" w:hAnsi="微软雅黑" w:cs="Arial"/>
          <w:color w:val="000000"/>
          <w:spacing w:val="-8"/>
          <w:sz w:val="18"/>
          <w:szCs w:val="18"/>
        </w:rPr>
      </w:pPr>
      <w:r w:rsidRPr="00361B5B">
        <w:rPr>
          <w:rFonts w:ascii="微软雅黑" w:eastAsia="微软雅黑" w:hAnsi="微软雅黑" w:cs="Arial"/>
          <w:color w:val="000000"/>
          <w:spacing w:val="-8"/>
          <w:sz w:val="18"/>
          <w:szCs w:val="18"/>
        </w:rPr>
        <w:t>培训单元3  芯片接口电路IBIS的测试验证与信号完整性基础</w:t>
      </w:r>
    </w:p>
    <w:p w:rsidR="00A509CB" w:rsidRPr="00361B5B" w:rsidRDefault="007D4761" w:rsidP="00361B5B">
      <w:pPr>
        <w:spacing w:after="0" w:line="288" w:lineRule="auto"/>
        <w:mirrorIndents/>
        <w:rPr>
          <w:rFonts w:ascii="微软雅黑" w:eastAsia="微软雅黑" w:hAnsi="微软雅黑" w:cs="Arial"/>
          <w:color w:val="000000"/>
          <w:spacing w:val="-8"/>
          <w:sz w:val="18"/>
          <w:szCs w:val="18"/>
        </w:rPr>
      </w:pPr>
      <w:r w:rsidRPr="00361B5B">
        <w:rPr>
          <w:rFonts w:ascii="微软雅黑" w:eastAsia="微软雅黑" w:hAnsi="微软雅黑" w:cs="Arial"/>
          <w:color w:val="000000"/>
          <w:spacing w:val="-8"/>
          <w:sz w:val="18"/>
          <w:szCs w:val="18"/>
        </w:rPr>
        <w:t>（一）培训主要内容</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color w:val="000000"/>
          <w:spacing w:val="-8"/>
          <w:sz w:val="18"/>
          <w:szCs w:val="18"/>
        </w:rPr>
        <w:t xml:space="preserve">3.1  </w:t>
      </w:r>
      <w:r w:rsidRPr="00361B5B">
        <w:rPr>
          <w:rFonts w:ascii="微软雅黑" w:eastAsia="微软雅黑" w:hAnsi="微软雅黑" w:cs="Arial"/>
          <w:sz w:val="18"/>
          <w:szCs w:val="18"/>
        </w:rPr>
        <w:t>理论教学内容</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3.1.1 芯片接口电路仿真测试的流程与方法</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3.1.2 通信系统知识介绍</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3.1.3 信号的种类介绍</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3.1.4 信号运算介绍</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3.1.5 信号质量标准介绍</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3.1.6 信号完整性概念</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3.1.7 On-die电源网络介绍</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3.1.8 电源系统建模介绍</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3.1.9 电源系统分析</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3.1.10 Cadence SI/PI仿真工具简介</w:t>
      </w:r>
    </w:p>
    <w:p w:rsidR="00A509CB" w:rsidRPr="00361B5B" w:rsidRDefault="007D4761" w:rsidP="00361B5B">
      <w:pPr>
        <w:spacing w:after="0" w:line="288" w:lineRule="auto"/>
        <w:mirrorIndents/>
        <w:rPr>
          <w:rFonts w:ascii="微软雅黑" w:eastAsia="微软雅黑" w:hAnsi="微软雅黑" w:cs="Arial"/>
          <w:color w:val="000000"/>
          <w:spacing w:val="-8"/>
          <w:sz w:val="18"/>
          <w:szCs w:val="18"/>
        </w:rPr>
      </w:pPr>
      <w:r w:rsidRPr="00361B5B">
        <w:rPr>
          <w:rFonts w:ascii="微软雅黑" w:eastAsia="微软雅黑" w:hAnsi="微软雅黑" w:cs="Arial"/>
          <w:color w:val="000000"/>
          <w:spacing w:val="-8"/>
          <w:sz w:val="18"/>
          <w:szCs w:val="18"/>
        </w:rPr>
        <w:t>3.2  技能实训内容</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3.2.1 对单端Input电路进行IBIS和Spice验证分析</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3.2.2 对单端Output电路进行IBIS和Spice验证分析</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3.2.3 对单端I/O电路进行IBIS和Spice验证分析</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3.2.4 对伪差分I/O电路进行IBIS和Spice验证分析</w:t>
      </w:r>
    </w:p>
    <w:p w:rsidR="00A509CB" w:rsidRPr="00361B5B" w:rsidRDefault="007D4761" w:rsidP="00361B5B">
      <w:pPr>
        <w:spacing w:after="0" w:line="288" w:lineRule="auto"/>
        <w:mirrorIndents/>
        <w:rPr>
          <w:rFonts w:ascii="微软雅黑" w:eastAsia="微软雅黑" w:hAnsi="微软雅黑" w:cs="Arial"/>
          <w:sz w:val="18"/>
          <w:szCs w:val="18"/>
        </w:rPr>
      </w:pPr>
      <w:r w:rsidRPr="00361B5B">
        <w:rPr>
          <w:rFonts w:ascii="微软雅黑" w:eastAsia="微软雅黑" w:hAnsi="微软雅黑" w:cs="Arial"/>
          <w:sz w:val="18"/>
          <w:szCs w:val="18"/>
        </w:rPr>
        <w:t>3.2.5 对真差分LVDS输出电路进行IBIS和Spice验证分析</w:t>
      </w:r>
    </w:p>
    <w:p w:rsidR="00A509CB" w:rsidRPr="00361B5B" w:rsidRDefault="00EA3539" w:rsidP="00361B5B">
      <w:pPr>
        <w:spacing w:after="0" w:line="288" w:lineRule="auto"/>
        <w:mirrorIndents/>
        <w:rPr>
          <w:rFonts w:ascii="微软雅黑" w:eastAsia="微软雅黑" w:hAnsi="微软雅黑" w:cs="Arial"/>
          <w:sz w:val="18"/>
          <w:szCs w:val="18"/>
          <w:shd w:val="clear" w:color="auto" w:fill="FFFFFF"/>
        </w:rPr>
      </w:pPr>
      <w:r w:rsidRPr="00361B5B">
        <w:rPr>
          <w:rFonts w:ascii="微软雅黑" w:eastAsia="微软雅黑" w:hAnsi="微软雅黑" w:cs="Arial" w:hint="eastAsia"/>
          <w:sz w:val="18"/>
          <w:szCs w:val="18"/>
          <w:shd w:val="clear" w:color="auto" w:fill="FFFFFF"/>
        </w:rPr>
        <w:t>八</w:t>
      </w:r>
      <w:r w:rsidR="007D4761" w:rsidRPr="00361B5B">
        <w:rPr>
          <w:rFonts w:ascii="微软雅黑" w:eastAsia="微软雅黑" w:hAnsi="微软雅黑" w:cs="Arial" w:hint="eastAsia"/>
          <w:sz w:val="18"/>
          <w:szCs w:val="18"/>
          <w:shd w:val="clear" w:color="auto" w:fill="FFFFFF"/>
        </w:rPr>
        <w:t>、联系方式</w:t>
      </w:r>
    </w:p>
    <w:p w:rsidR="00BC6135" w:rsidRPr="00361B5B" w:rsidRDefault="00BC6135" w:rsidP="00361B5B">
      <w:pPr>
        <w:pStyle w:val="a8"/>
        <w:spacing w:before="0" w:beforeAutospacing="0" w:after="0" w:afterAutospacing="0" w:line="288" w:lineRule="auto"/>
        <w:mirrorIndents/>
        <w:rPr>
          <w:rFonts w:ascii="微软雅黑" w:eastAsia="微软雅黑" w:hAnsi="微软雅黑" w:cs="微软雅黑"/>
          <w:color w:val="555555"/>
          <w:sz w:val="18"/>
          <w:szCs w:val="18"/>
        </w:rPr>
      </w:pPr>
      <w:r w:rsidRPr="00361B5B">
        <w:rPr>
          <w:rFonts w:ascii="微软雅黑" w:eastAsia="微软雅黑" w:hAnsi="微软雅黑" w:cs="微软雅黑" w:hint="eastAsia"/>
          <w:color w:val="555555"/>
          <w:sz w:val="18"/>
          <w:szCs w:val="18"/>
        </w:rPr>
        <w:t xml:space="preserve">联系人：Gina Hong/021-61154610-8801      张勇021-61154610-8850         </w:t>
      </w:r>
    </w:p>
    <w:p w:rsidR="00BC6135" w:rsidRPr="00361B5B" w:rsidRDefault="00BC6135" w:rsidP="00361B5B">
      <w:pPr>
        <w:pStyle w:val="a8"/>
        <w:spacing w:before="0" w:beforeAutospacing="0" w:after="0" w:afterAutospacing="0" w:line="288" w:lineRule="auto"/>
        <w:mirrorIndents/>
        <w:rPr>
          <w:rFonts w:ascii="微软雅黑" w:eastAsia="微软雅黑" w:hAnsi="微软雅黑" w:cs="微软雅黑"/>
          <w:color w:val="555555"/>
          <w:sz w:val="18"/>
          <w:szCs w:val="18"/>
        </w:rPr>
      </w:pPr>
      <w:r w:rsidRPr="00361B5B">
        <w:rPr>
          <w:rFonts w:ascii="微软雅黑" w:eastAsia="微软雅黑" w:hAnsi="微软雅黑" w:cs="微软雅黑" w:hint="eastAsia"/>
          <w:color w:val="555555"/>
          <w:sz w:val="18"/>
          <w:szCs w:val="18"/>
        </w:rPr>
        <w:t>邮箱：</w:t>
      </w:r>
      <w:r w:rsidRPr="00361B5B">
        <w:rPr>
          <w:rFonts w:ascii="微软雅黑" w:eastAsia="微软雅黑" w:hAnsi="微软雅黑" w:cs="微软雅黑" w:hint="eastAsia"/>
          <w:sz w:val="18"/>
          <w:szCs w:val="18"/>
        </w:rPr>
        <w:t xml:space="preserve">gina.hong@ssipex.com                yong.zhang@ssipex.com    </w:t>
      </w:r>
    </w:p>
    <w:p w:rsidR="00BC6135" w:rsidRPr="00361B5B" w:rsidRDefault="00BC6135" w:rsidP="00361B5B">
      <w:pPr>
        <w:pStyle w:val="a8"/>
        <w:spacing w:before="0" w:beforeAutospacing="0" w:after="0" w:afterAutospacing="0" w:line="288" w:lineRule="auto"/>
        <w:mirrorIndents/>
        <w:rPr>
          <w:rFonts w:ascii="微软雅黑" w:eastAsia="微软雅黑" w:hAnsi="微软雅黑" w:cs="微软雅黑"/>
          <w:noProof/>
          <w:color w:val="555555"/>
          <w:sz w:val="18"/>
          <w:szCs w:val="18"/>
        </w:rPr>
      </w:pPr>
      <w:r w:rsidRPr="00361B5B">
        <w:rPr>
          <w:rFonts w:ascii="微软雅黑" w:eastAsia="微软雅黑" w:hAnsi="微软雅黑" w:cs="微软雅黑" w:hint="eastAsia"/>
          <w:color w:val="555555"/>
          <w:sz w:val="18"/>
          <w:szCs w:val="18"/>
        </w:rPr>
        <w:t xml:space="preserve">微信：       </w:t>
      </w:r>
    </w:p>
    <w:p w:rsidR="00BC6135" w:rsidRDefault="00BC6135" w:rsidP="00CB404C">
      <w:pPr>
        <w:pStyle w:val="a8"/>
        <w:snapToGrid w:val="0"/>
        <w:spacing w:before="0" w:beforeAutospacing="0" w:after="0" w:afterAutospacing="0" w:line="276" w:lineRule="auto"/>
        <w:ind w:firstLine="315"/>
        <w:contextualSpacing/>
        <w:rPr>
          <w:rFonts w:ascii="微软雅黑" w:eastAsia="微软雅黑" w:hAnsi="微软雅黑" w:cs="微软雅黑"/>
          <w:noProof/>
          <w:color w:val="555555"/>
          <w:sz w:val="21"/>
        </w:rPr>
      </w:pPr>
      <w:r w:rsidRPr="00CD2191">
        <w:rPr>
          <w:rFonts w:ascii="微软雅黑" w:eastAsia="微软雅黑" w:hAnsi="微软雅黑" w:cs="微软雅黑"/>
          <w:noProof/>
          <w:color w:val="555555"/>
          <w:sz w:val="21"/>
        </w:rPr>
        <w:drawing>
          <wp:inline distT="0" distB="0" distL="0" distR="0" wp14:anchorId="2B359177" wp14:editId="411A3B2D">
            <wp:extent cx="1082176" cy="1057275"/>
            <wp:effectExtent l="0" t="0" r="3810" b="0"/>
            <wp:docPr id="4" name="图片 4" descr="C:\Users\sarah\AppData\Local\Temp\1542182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sarah\AppData\Local\Temp\154218206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2176" cy="1057275"/>
                    </a:xfrm>
                    <a:prstGeom prst="rect">
                      <a:avLst/>
                    </a:prstGeom>
                    <a:noFill/>
                    <a:ln>
                      <a:noFill/>
                    </a:ln>
                  </pic:spPr>
                </pic:pic>
              </a:graphicData>
            </a:graphic>
          </wp:inline>
        </w:drawing>
      </w:r>
      <w:r>
        <w:rPr>
          <w:rFonts w:ascii="微软雅黑" w:eastAsia="微软雅黑" w:hAnsi="微软雅黑" w:cs="微软雅黑" w:hint="eastAsia"/>
          <w:noProof/>
          <w:color w:val="555555"/>
          <w:sz w:val="21"/>
        </w:rPr>
        <w:t xml:space="preserve">                          </w:t>
      </w:r>
      <w:r w:rsidRPr="00762DD0">
        <w:rPr>
          <w:noProof/>
          <w:szCs w:val="21"/>
        </w:rPr>
        <w:drawing>
          <wp:inline distT="0" distB="0" distL="0" distR="0" wp14:anchorId="265D08FD" wp14:editId="5A2E8B01">
            <wp:extent cx="877083" cy="8858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083" cy="885825"/>
                    </a:xfrm>
                    <a:prstGeom prst="rect">
                      <a:avLst/>
                    </a:prstGeom>
                    <a:noFill/>
                    <a:ln>
                      <a:noFill/>
                    </a:ln>
                  </pic:spPr>
                </pic:pic>
              </a:graphicData>
            </a:graphic>
          </wp:inline>
        </w:drawing>
      </w:r>
    </w:p>
    <w:p w:rsidR="00361B5B" w:rsidRPr="00CD2191" w:rsidRDefault="00361B5B" w:rsidP="00361B5B">
      <w:pPr>
        <w:pStyle w:val="a8"/>
        <w:snapToGrid w:val="0"/>
        <w:spacing w:before="0" w:beforeAutospacing="0" w:after="0" w:afterAutospacing="0" w:line="276" w:lineRule="auto"/>
        <w:ind w:firstLine="315"/>
        <w:contextualSpacing/>
        <w:jc w:val="right"/>
        <w:rPr>
          <w:rFonts w:ascii="微软雅黑" w:eastAsia="微软雅黑" w:hAnsi="微软雅黑" w:cs="微软雅黑"/>
          <w:noProof/>
          <w:color w:val="555555"/>
          <w:sz w:val="21"/>
        </w:rPr>
      </w:pPr>
      <w:r>
        <w:rPr>
          <w:rFonts w:ascii="微软雅黑" w:eastAsia="微软雅黑" w:hAnsi="微软雅黑" w:cs="微软雅黑" w:hint="eastAsia"/>
          <w:noProof/>
          <w:color w:val="555555"/>
          <w:sz w:val="21"/>
        </w:rPr>
        <w:t>2019.11</w:t>
      </w:r>
    </w:p>
    <w:p w:rsidR="006466F3" w:rsidRPr="008F0F0A" w:rsidRDefault="007D4761" w:rsidP="00CB404C">
      <w:pPr>
        <w:spacing w:after="0" w:line="276" w:lineRule="auto"/>
        <w:rPr>
          <w:rFonts w:ascii="微软雅黑" w:eastAsia="微软雅黑" w:hAnsi="微软雅黑"/>
          <w:color w:val="555555"/>
          <w:szCs w:val="21"/>
        </w:rPr>
      </w:pPr>
      <w:r w:rsidRPr="000E6008">
        <w:rPr>
          <w:rFonts w:ascii="微软雅黑" w:eastAsia="微软雅黑" w:hAnsi="微软雅黑" w:hint="eastAsia"/>
          <w:color w:val="555555"/>
          <w:szCs w:val="21"/>
        </w:rPr>
        <w:t xml:space="preserve"> </w:t>
      </w:r>
    </w:p>
    <w:sectPr w:rsidR="006466F3" w:rsidRPr="008F0F0A" w:rsidSect="00922C5F">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2C" w:rsidRDefault="00F6022C" w:rsidP="00DE668C">
      <w:pPr>
        <w:spacing w:after="0" w:line="240" w:lineRule="auto"/>
      </w:pPr>
      <w:r>
        <w:separator/>
      </w:r>
    </w:p>
  </w:endnote>
  <w:endnote w:type="continuationSeparator" w:id="0">
    <w:p w:rsidR="00F6022C" w:rsidRDefault="00F6022C" w:rsidP="00DE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Ё...">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2C" w:rsidRDefault="00F6022C" w:rsidP="00DE668C">
      <w:pPr>
        <w:spacing w:after="0" w:line="240" w:lineRule="auto"/>
      </w:pPr>
      <w:r>
        <w:separator/>
      </w:r>
    </w:p>
  </w:footnote>
  <w:footnote w:type="continuationSeparator" w:id="0">
    <w:p w:rsidR="00F6022C" w:rsidRDefault="00F6022C" w:rsidP="00DE6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E4CC2"/>
    <w:multiLevelType w:val="multilevel"/>
    <w:tmpl w:val="51AE4CC2"/>
    <w:lvl w:ilvl="0">
      <w:start w:val="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771413"/>
    <w:multiLevelType w:val="singleLevel"/>
    <w:tmpl w:val="59771413"/>
    <w:lvl w:ilvl="0">
      <w:start w:val="1"/>
      <w:numFmt w:val="chineseCounting"/>
      <w:suff w:val="nothing"/>
      <w:lvlText w:val="%1、"/>
      <w:lvlJc w:val="left"/>
    </w:lvl>
  </w:abstractNum>
  <w:abstractNum w:abstractNumId="2">
    <w:nsid w:val="59C215FF"/>
    <w:multiLevelType w:val="singleLevel"/>
    <w:tmpl w:val="59C215FF"/>
    <w:lvl w:ilvl="0">
      <w:start w:val="1"/>
      <w:numFmt w:val="bullet"/>
      <w:lvlText w:val=""/>
      <w:lvlJc w:val="left"/>
      <w:pPr>
        <w:ind w:left="420" w:hanging="420"/>
      </w:pPr>
      <w:rPr>
        <w:rFonts w:ascii="Wingdings" w:hAnsi="Wingdings" w:hint="default"/>
      </w:rPr>
    </w:lvl>
  </w:abstractNum>
  <w:abstractNum w:abstractNumId="3">
    <w:nsid w:val="7A433F63"/>
    <w:multiLevelType w:val="singleLevel"/>
    <w:tmpl w:val="7A433F63"/>
    <w:lvl w:ilvl="0">
      <w:start w:val="1"/>
      <w:numFmt w:val="bullet"/>
      <w:lvlText w:val=""/>
      <w:lvlJc w:val="left"/>
      <w:pPr>
        <w:ind w:left="420" w:hanging="420"/>
      </w:pPr>
      <w:rPr>
        <w:rFonts w:ascii="Wingdings" w:hAnsi="Wingdings" w:hint="default"/>
      </w:rPr>
    </w:lvl>
  </w:abstractNum>
  <w:abstractNum w:abstractNumId="4">
    <w:nsid w:val="7CF223A8"/>
    <w:multiLevelType w:val="multilevel"/>
    <w:tmpl w:val="7CF223A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3E"/>
    <w:rsid w:val="00020D28"/>
    <w:rsid w:val="00030964"/>
    <w:rsid w:val="00061C84"/>
    <w:rsid w:val="00074271"/>
    <w:rsid w:val="000744BE"/>
    <w:rsid w:val="00092ECD"/>
    <w:rsid w:val="0009519B"/>
    <w:rsid w:val="000A5F03"/>
    <w:rsid w:val="000B3269"/>
    <w:rsid w:val="000C7385"/>
    <w:rsid w:val="000E03B1"/>
    <w:rsid w:val="000E6008"/>
    <w:rsid w:val="000F6A90"/>
    <w:rsid w:val="00106862"/>
    <w:rsid w:val="001102FB"/>
    <w:rsid w:val="00110E68"/>
    <w:rsid w:val="001255A4"/>
    <w:rsid w:val="0014388C"/>
    <w:rsid w:val="00144F04"/>
    <w:rsid w:val="00157592"/>
    <w:rsid w:val="00161A1F"/>
    <w:rsid w:val="00180623"/>
    <w:rsid w:val="00195AC5"/>
    <w:rsid w:val="001B0905"/>
    <w:rsid w:val="001B79CB"/>
    <w:rsid w:val="001C5279"/>
    <w:rsid w:val="001C7F54"/>
    <w:rsid w:val="001D2BEC"/>
    <w:rsid w:val="001E0A2A"/>
    <w:rsid w:val="001E4A6D"/>
    <w:rsid w:val="001F017B"/>
    <w:rsid w:val="001F36D8"/>
    <w:rsid w:val="001F3E41"/>
    <w:rsid w:val="00200650"/>
    <w:rsid w:val="00234EE5"/>
    <w:rsid w:val="002451F7"/>
    <w:rsid w:val="0025544A"/>
    <w:rsid w:val="0028017F"/>
    <w:rsid w:val="00290C02"/>
    <w:rsid w:val="002D22C6"/>
    <w:rsid w:val="002D64E3"/>
    <w:rsid w:val="002E615D"/>
    <w:rsid w:val="003027DA"/>
    <w:rsid w:val="0030333B"/>
    <w:rsid w:val="003036C8"/>
    <w:rsid w:val="003058C1"/>
    <w:rsid w:val="00330F3E"/>
    <w:rsid w:val="003379DA"/>
    <w:rsid w:val="0034549A"/>
    <w:rsid w:val="00351B33"/>
    <w:rsid w:val="00357334"/>
    <w:rsid w:val="00361B5B"/>
    <w:rsid w:val="003666C1"/>
    <w:rsid w:val="003777B5"/>
    <w:rsid w:val="003902BF"/>
    <w:rsid w:val="0039219C"/>
    <w:rsid w:val="00393E44"/>
    <w:rsid w:val="00394EFF"/>
    <w:rsid w:val="003B3D0A"/>
    <w:rsid w:val="003B6A53"/>
    <w:rsid w:val="003C256E"/>
    <w:rsid w:val="003D3C87"/>
    <w:rsid w:val="003D4AA3"/>
    <w:rsid w:val="003F1A7F"/>
    <w:rsid w:val="003F5BF0"/>
    <w:rsid w:val="0040036D"/>
    <w:rsid w:val="00400E38"/>
    <w:rsid w:val="00404EAD"/>
    <w:rsid w:val="00411EE7"/>
    <w:rsid w:val="00453A9F"/>
    <w:rsid w:val="004739FD"/>
    <w:rsid w:val="00476F61"/>
    <w:rsid w:val="00477674"/>
    <w:rsid w:val="00481C0E"/>
    <w:rsid w:val="004B05DD"/>
    <w:rsid w:val="004B1851"/>
    <w:rsid w:val="004C0600"/>
    <w:rsid w:val="004C2EBE"/>
    <w:rsid w:val="004C480E"/>
    <w:rsid w:val="004F0047"/>
    <w:rsid w:val="00502571"/>
    <w:rsid w:val="00516E28"/>
    <w:rsid w:val="00524F5D"/>
    <w:rsid w:val="00530ADE"/>
    <w:rsid w:val="00533B13"/>
    <w:rsid w:val="00544D9D"/>
    <w:rsid w:val="005641A6"/>
    <w:rsid w:val="00591F15"/>
    <w:rsid w:val="00596078"/>
    <w:rsid w:val="005D4994"/>
    <w:rsid w:val="005D5D63"/>
    <w:rsid w:val="005E1066"/>
    <w:rsid w:val="005E277A"/>
    <w:rsid w:val="005F504E"/>
    <w:rsid w:val="00605EC2"/>
    <w:rsid w:val="006235EA"/>
    <w:rsid w:val="00632C8C"/>
    <w:rsid w:val="00635823"/>
    <w:rsid w:val="006466F3"/>
    <w:rsid w:val="00651C44"/>
    <w:rsid w:val="0068148B"/>
    <w:rsid w:val="00695378"/>
    <w:rsid w:val="00696E0C"/>
    <w:rsid w:val="006A0AE5"/>
    <w:rsid w:val="006A7514"/>
    <w:rsid w:val="006A7D97"/>
    <w:rsid w:val="006F5212"/>
    <w:rsid w:val="0071376A"/>
    <w:rsid w:val="00714900"/>
    <w:rsid w:val="007249AE"/>
    <w:rsid w:val="00753827"/>
    <w:rsid w:val="007820C5"/>
    <w:rsid w:val="00782998"/>
    <w:rsid w:val="007B77D4"/>
    <w:rsid w:val="007D2559"/>
    <w:rsid w:val="007D4761"/>
    <w:rsid w:val="00802F34"/>
    <w:rsid w:val="00803D04"/>
    <w:rsid w:val="00811859"/>
    <w:rsid w:val="00812C02"/>
    <w:rsid w:val="0081316B"/>
    <w:rsid w:val="0083632F"/>
    <w:rsid w:val="00853078"/>
    <w:rsid w:val="008571BA"/>
    <w:rsid w:val="008764A0"/>
    <w:rsid w:val="00876851"/>
    <w:rsid w:val="008860A4"/>
    <w:rsid w:val="0089754C"/>
    <w:rsid w:val="008C2FEB"/>
    <w:rsid w:val="008C385F"/>
    <w:rsid w:val="008C66DC"/>
    <w:rsid w:val="008E72FF"/>
    <w:rsid w:val="008F0F0A"/>
    <w:rsid w:val="009008B5"/>
    <w:rsid w:val="00904A8A"/>
    <w:rsid w:val="009075AC"/>
    <w:rsid w:val="009201BF"/>
    <w:rsid w:val="00922C5F"/>
    <w:rsid w:val="00932DD2"/>
    <w:rsid w:val="00933CF2"/>
    <w:rsid w:val="00943B7F"/>
    <w:rsid w:val="009444C4"/>
    <w:rsid w:val="009559CC"/>
    <w:rsid w:val="00973F52"/>
    <w:rsid w:val="00975730"/>
    <w:rsid w:val="00983C28"/>
    <w:rsid w:val="0099619E"/>
    <w:rsid w:val="009A10E7"/>
    <w:rsid w:val="009A4BCD"/>
    <w:rsid w:val="009A5E0C"/>
    <w:rsid w:val="009A72E8"/>
    <w:rsid w:val="009A78C8"/>
    <w:rsid w:val="009B1108"/>
    <w:rsid w:val="009B6AAF"/>
    <w:rsid w:val="009B733D"/>
    <w:rsid w:val="009C0DF7"/>
    <w:rsid w:val="009C13D8"/>
    <w:rsid w:val="009C694E"/>
    <w:rsid w:val="009C784B"/>
    <w:rsid w:val="009D2635"/>
    <w:rsid w:val="009D622B"/>
    <w:rsid w:val="009E4AD1"/>
    <w:rsid w:val="009F6468"/>
    <w:rsid w:val="00A12DFA"/>
    <w:rsid w:val="00A1670F"/>
    <w:rsid w:val="00A21630"/>
    <w:rsid w:val="00A24AD9"/>
    <w:rsid w:val="00A37B11"/>
    <w:rsid w:val="00A509CB"/>
    <w:rsid w:val="00A80C44"/>
    <w:rsid w:val="00AA1568"/>
    <w:rsid w:val="00AB6D3A"/>
    <w:rsid w:val="00AB702B"/>
    <w:rsid w:val="00AD45EE"/>
    <w:rsid w:val="00AF763B"/>
    <w:rsid w:val="00B03D64"/>
    <w:rsid w:val="00B20FDD"/>
    <w:rsid w:val="00B67EA1"/>
    <w:rsid w:val="00B90D6D"/>
    <w:rsid w:val="00BB0C34"/>
    <w:rsid w:val="00BB16ED"/>
    <w:rsid w:val="00BC6135"/>
    <w:rsid w:val="00BC7343"/>
    <w:rsid w:val="00BD3678"/>
    <w:rsid w:val="00BD6022"/>
    <w:rsid w:val="00BE409A"/>
    <w:rsid w:val="00BE6A3E"/>
    <w:rsid w:val="00BF4F9D"/>
    <w:rsid w:val="00C02237"/>
    <w:rsid w:val="00C02C88"/>
    <w:rsid w:val="00C04ECE"/>
    <w:rsid w:val="00C12FA8"/>
    <w:rsid w:val="00C31118"/>
    <w:rsid w:val="00C3112F"/>
    <w:rsid w:val="00C42D07"/>
    <w:rsid w:val="00C65B86"/>
    <w:rsid w:val="00C65E64"/>
    <w:rsid w:val="00C7158E"/>
    <w:rsid w:val="00C71EC5"/>
    <w:rsid w:val="00C73BF1"/>
    <w:rsid w:val="00C80F93"/>
    <w:rsid w:val="00C80FB5"/>
    <w:rsid w:val="00C94F29"/>
    <w:rsid w:val="00CB404C"/>
    <w:rsid w:val="00CB4F4F"/>
    <w:rsid w:val="00CB669A"/>
    <w:rsid w:val="00CC3B53"/>
    <w:rsid w:val="00CD722E"/>
    <w:rsid w:val="00D01CB6"/>
    <w:rsid w:val="00D22E23"/>
    <w:rsid w:val="00D46393"/>
    <w:rsid w:val="00D50D63"/>
    <w:rsid w:val="00D62515"/>
    <w:rsid w:val="00D759E8"/>
    <w:rsid w:val="00D77A50"/>
    <w:rsid w:val="00D82587"/>
    <w:rsid w:val="00D83A59"/>
    <w:rsid w:val="00DA721A"/>
    <w:rsid w:val="00DC2150"/>
    <w:rsid w:val="00DC566C"/>
    <w:rsid w:val="00DD1037"/>
    <w:rsid w:val="00DD29C9"/>
    <w:rsid w:val="00DE668C"/>
    <w:rsid w:val="00E105C5"/>
    <w:rsid w:val="00E11C2C"/>
    <w:rsid w:val="00E15434"/>
    <w:rsid w:val="00E205F7"/>
    <w:rsid w:val="00E23520"/>
    <w:rsid w:val="00E23A40"/>
    <w:rsid w:val="00E44B55"/>
    <w:rsid w:val="00E4595F"/>
    <w:rsid w:val="00E47489"/>
    <w:rsid w:val="00EA3539"/>
    <w:rsid w:val="00EA35AE"/>
    <w:rsid w:val="00EA43DB"/>
    <w:rsid w:val="00EB7A55"/>
    <w:rsid w:val="00ED627A"/>
    <w:rsid w:val="00EE2A68"/>
    <w:rsid w:val="00EE2B3D"/>
    <w:rsid w:val="00EE2DAF"/>
    <w:rsid w:val="00EE547D"/>
    <w:rsid w:val="00F01AE8"/>
    <w:rsid w:val="00F05D03"/>
    <w:rsid w:val="00F070B1"/>
    <w:rsid w:val="00F16F6B"/>
    <w:rsid w:val="00F575AA"/>
    <w:rsid w:val="00F6022C"/>
    <w:rsid w:val="00F629C6"/>
    <w:rsid w:val="00F66BC7"/>
    <w:rsid w:val="00F6722A"/>
    <w:rsid w:val="00F85353"/>
    <w:rsid w:val="00F867EE"/>
    <w:rsid w:val="00F97ECD"/>
    <w:rsid w:val="00FA436A"/>
    <w:rsid w:val="00FF467B"/>
    <w:rsid w:val="05913959"/>
    <w:rsid w:val="06D173A6"/>
    <w:rsid w:val="0B30040B"/>
    <w:rsid w:val="0B7C5C64"/>
    <w:rsid w:val="0EEA41A6"/>
    <w:rsid w:val="121E5346"/>
    <w:rsid w:val="133A6018"/>
    <w:rsid w:val="15117C15"/>
    <w:rsid w:val="16640279"/>
    <w:rsid w:val="1C4C2220"/>
    <w:rsid w:val="235857D9"/>
    <w:rsid w:val="24A9185F"/>
    <w:rsid w:val="292C41D3"/>
    <w:rsid w:val="2D0F0CCB"/>
    <w:rsid w:val="2ED97560"/>
    <w:rsid w:val="33C11725"/>
    <w:rsid w:val="33D254A5"/>
    <w:rsid w:val="33FA4D43"/>
    <w:rsid w:val="3A8175A7"/>
    <w:rsid w:val="3F4F2F35"/>
    <w:rsid w:val="42CC5123"/>
    <w:rsid w:val="435E6746"/>
    <w:rsid w:val="43D7794C"/>
    <w:rsid w:val="44807AF0"/>
    <w:rsid w:val="4BBD2A03"/>
    <w:rsid w:val="4F505613"/>
    <w:rsid w:val="503B2A7B"/>
    <w:rsid w:val="51587CDA"/>
    <w:rsid w:val="519212D0"/>
    <w:rsid w:val="526D1858"/>
    <w:rsid w:val="5888329D"/>
    <w:rsid w:val="5A6A11B7"/>
    <w:rsid w:val="5E323D2D"/>
    <w:rsid w:val="5F48611A"/>
    <w:rsid w:val="67A06893"/>
    <w:rsid w:val="684F78A6"/>
    <w:rsid w:val="6DBF5E8D"/>
    <w:rsid w:val="6DF870F9"/>
    <w:rsid w:val="710E1466"/>
    <w:rsid w:val="716E580C"/>
    <w:rsid w:val="774E58DC"/>
    <w:rsid w:val="7CEE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qFormat="1"/>
    <w:lsdException w:name="heading 5" w:semiHidden="0"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Times New Roman" w:hAnsi="Times New Roman" w:cstheme="minorBidi"/>
      <w:kern w:val="2"/>
      <w:sz w:val="21"/>
      <w:szCs w:val="24"/>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cs="Times New Roman"/>
      <w:b/>
      <w:bCs/>
      <w:sz w:val="28"/>
      <w:szCs w:val="28"/>
    </w:rPr>
  </w:style>
  <w:style w:type="paragraph" w:styleId="6">
    <w:name w:val="heading 6"/>
    <w:basedOn w:val="a"/>
    <w:next w:val="a"/>
    <w:link w:val="6Char"/>
    <w:uiPriority w:val="9"/>
    <w:qFormat/>
    <w:pPr>
      <w:keepNext/>
      <w:keepLines/>
      <w:spacing w:before="240" w:after="64" w:line="320" w:lineRule="auto"/>
      <w:outlineLvl w:val="5"/>
    </w:pPr>
    <w:rPr>
      <w:rFonts w:ascii="Calibri Light" w:hAnsi="Calibri Light"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libri Light" w:eastAsia="黑体" w:hAnsi="Calibri Light" w:cs="Times New Roman"/>
      <w:sz w:val="20"/>
      <w:szCs w:val="20"/>
    </w:rPr>
  </w:style>
  <w:style w:type="paragraph" w:styleId="a4">
    <w:name w:val="Body Text"/>
    <w:basedOn w:val="a"/>
    <w:link w:val="Char"/>
    <w:semiHidden/>
    <w:qFormat/>
    <w:pPr>
      <w:widowControl/>
      <w:jc w:val="left"/>
    </w:pPr>
    <w:rPr>
      <w:rFonts w:cs="Times New Roman"/>
      <w:kern w:val="0"/>
      <w:sz w:val="24"/>
      <w:szCs w:val="20"/>
      <w:lang w:eastAsia="en-US"/>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1"/>
    <w:next w:val="a"/>
    <w:link w:val="Char3"/>
    <w:uiPriority w:val="10"/>
    <w:qFormat/>
    <w:pPr>
      <w:spacing w:before="360" w:after="120" w:line="360" w:lineRule="auto"/>
      <w:jc w:val="center"/>
    </w:pPr>
    <w:rPr>
      <w:rFonts w:ascii="Calibri Light" w:hAnsi="Calibri Light"/>
      <w:bCs w:val="0"/>
      <w:sz w:val="36"/>
      <w:szCs w:val="32"/>
    </w:rPr>
  </w:style>
  <w:style w:type="character" w:styleId="aa">
    <w:name w:val="Strong"/>
    <w:basedOn w:val="a0"/>
    <w:uiPriority w:val="22"/>
    <w:qFormat/>
    <w:rPr>
      <w:b/>
      <w:bCs/>
    </w:rPr>
  </w:style>
  <w:style w:type="character" w:styleId="ab">
    <w:name w:val="Emphasis"/>
    <w:uiPriority w:val="20"/>
    <w:qFormat/>
    <w:rPr>
      <w:rFonts w:eastAsia="黑体"/>
      <w:color w:val="000000"/>
      <w:sz w:val="28"/>
    </w:rPr>
  </w:style>
  <w:style w:type="character" w:styleId="ac">
    <w:name w:val="Hyperlink"/>
    <w:basedOn w:val="a0"/>
    <w:uiPriority w:val="99"/>
    <w:unhideWhenUsed/>
    <w:qFormat/>
    <w:rPr>
      <w:color w:val="0000FF" w:themeColor="hyperlink"/>
      <w:u w:val="single"/>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
    <w:name w:val="Si_表格"/>
    <w:basedOn w:val="a"/>
    <w:link w:val="SiChar"/>
    <w:qFormat/>
    <w:pPr>
      <w:jc w:val="center"/>
    </w:pPr>
    <w:rPr>
      <w:rFonts w:ascii="Arial" w:hAnsi="Arial" w:cs="Arial"/>
      <w:szCs w:val="28"/>
    </w:rPr>
  </w:style>
  <w:style w:type="character" w:customStyle="1" w:styleId="SiChar">
    <w:name w:val="Si_表格 Char"/>
    <w:basedOn w:val="a0"/>
    <w:link w:val="Si"/>
    <w:qFormat/>
    <w:rPr>
      <w:rFonts w:ascii="Arial" w:eastAsia="宋体" w:hAnsi="Arial" w:cs="Arial"/>
      <w:szCs w:val="28"/>
    </w:rPr>
  </w:style>
  <w:style w:type="paragraph" w:customStyle="1" w:styleId="test">
    <w:name w:val="test"/>
    <w:basedOn w:val="a"/>
    <w:link w:val="testChar"/>
    <w:qFormat/>
    <w:pPr>
      <w:spacing w:line="360" w:lineRule="auto"/>
      <w:ind w:firstLineChars="200" w:firstLine="480"/>
    </w:pPr>
    <w:rPr>
      <w:rFonts w:eastAsiaTheme="minorEastAsia" w:cs="Times New Roman"/>
      <w:color w:val="000000"/>
      <w:sz w:val="24"/>
    </w:rPr>
  </w:style>
  <w:style w:type="character" w:customStyle="1" w:styleId="testChar">
    <w:name w:val="test Char"/>
    <w:basedOn w:val="a0"/>
    <w:link w:val="test"/>
    <w:qFormat/>
    <w:rPr>
      <w:rFonts w:ascii="Times New Roman" w:hAnsi="Times New Roman" w:cs="Times New Roman"/>
      <w:color w:val="000000"/>
      <w:sz w:val="24"/>
      <w:szCs w:val="24"/>
    </w:rPr>
  </w:style>
  <w:style w:type="paragraph" w:customStyle="1" w:styleId="Si0">
    <w:name w:val="Si_图片"/>
    <w:basedOn w:val="a"/>
    <w:link w:val="SiChar0"/>
    <w:qFormat/>
    <w:pPr>
      <w:jc w:val="center"/>
    </w:pPr>
    <w:rPr>
      <w:rFonts w:eastAsiaTheme="minorEastAsia" w:cs="Times New Roman"/>
      <w:color w:val="000000"/>
      <w:szCs w:val="21"/>
    </w:rPr>
  </w:style>
  <w:style w:type="character" w:customStyle="1" w:styleId="SiChar0">
    <w:name w:val="Si_图片 Char"/>
    <w:basedOn w:val="a0"/>
    <w:link w:val="Si0"/>
    <w:qFormat/>
    <w:rPr>
      <w:rFonts w:ascii="Times New Roman" w:hAnsi="Times New Roman" w:cs="Times New Roman"/>
      <w:color w:val="000000"/>
      <w:szCs w:val="21"/>
    </w:rPr>
  </w:style>
  <w:style w:type="paragraph" w:customStyle="1" w:styleId="TableParagraph">
    <w:name w:val="Table Paragraph"/>
    <w:basedOn w:val="a"/>
    <w:uiPriority w:val="1"/>
    <w:qFormat/>
    <w:pPr>
      <w:autoSpaceDE w:val="0"/>
      <w:autoSpaceDN w:val="0"/>
      <w:adjustRightInd w:val="0"/>
      <w:spacing w:line="360" w:lineRule="auto"/>
      <w:jc w:val="center"/>
    </w:pPr>
    <w:rPr>
      <w:rFonts w:eastAsia="黑体" w:cs="Times New Roman"/>
      <w:kern w:val="0"/>
      <w:sz w:val="44"/>
    </w:rPr>
  </w:style>
  <w:style w:type="character" w:customStyle="1" w:styleId="10">
    <w:name w:val="书籍标题1"/>
    <w:uiPriority w:val="33"/>
    <w:qFormat/>
    <w:rPr>
      <w:rFonts w:eastAsia="黑体"/>
      <w:b/>
      <w:bCs/>
      <w:color w:val="auto"/>
      <w:spacing w:val="5"/>
      <w:sz w:val="18"/>
    </w:rPr>
  </w:style>
  <w:style w:type="paragraph" w:customStyle="1" w:styleId="ae">
    <w:name w:val="大标题"/>
    <w:basedOn w:val="a"/>
    <w:next w:val="a"/>
    <w:qFormat/>
    <w:pPr>
      <w:spacing w:line="360" w:lineRule="auto"/>
      <w:ind w:firstLineChars="200" w:firstLine="560"/>
      <w:jc w:val="center"/>
    </w:pPr>
    <w:rPr>
      <w:rFonts w:cs="Times New Roman"/>
      <w:b/>
      <w:sz w:val="52"/>
      <w:szCs w:val="2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uiPriority w:val="9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6Char">
    <w:name w:val="标题 6 Char"/>
    <w:basedOn w:val="a0"/>
    <w:link w:val="6"/>
    <w:uiPriority w:val="9"/>
    <w:qFormat/>
    <w:rPr>
      <w:rFonts w:ascii="Calibri Light" w:eastAsia="宋体" w:hAnsi="Calibri Light" w:cs="Times New Roman"/>
      <w:b/>
      <w:bCs/>
      <w:sz w:val="24"/>
      <w:szCs w:val="24"/>
    </w:rPr>
  </w:style>
  <w:style w:type="character" w:customStyle="1" w:styleId="Char3">
    <w:name w:val="标题 Char"/>
    <w:basedOn w:val="a0"/>
    <w:link w:val="a9"/>
    <w:uiPriority w:val="10"/>
    <w:qFormat/>
    <w:rPr>
      <w:rFonts w:ascii="Calibri Light" w:eastAsia="宋体" w:hAnsi="Calibri Light" w:cs="Times New Roman"/>
      <w:b/>
      <w:kern w:val="44"/>
      <w:sz w:val="36"/>
      <w:szCs w:val="32"/>
    </w:rPr>
  </w:style>
  <w:style w:type="paragraph" w:customStyle="1" w:styleId="ListParagraph1">
    <w:name w:val="List Paragraph1"/>
    <w:basedOn w:val="a"/>
    <w:uiPriority w:val="34"/>
    <w:qFormat/>
    <w:pPr>
      <w:spacing w:line="360" w:lineRule="auto"/>
      <w:ind w:firstLineChars="200" w:firstLine="420"/>
      <w:jc w:val="left"/>
    </w:pPr>
    <w:rPr>
      <w:rFonts w:ascii="Calibri" w:hAnsi="Calibri" w:cs="Calibri"/>
      <w:szCs w:val="21"/>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i/>
      <w:iCs/>
      <w:color w:val="5B9BD5"/>
    </w:rPr>
  </w:style>
  <w:style w:type="paragraph" w:customStyle="1" w:styleId="TOCHeading1">
    <w:name w:val="TOC Heading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2">
    <w:name w:val="页眉 Char"/>
    <w:basedOn w:val="a0"/>
    <w:link w:val="a7"/>
    <w:uiPriority w:val="99"/>
    <w:qFormat/>
    <w:rPr>
      <w:rFonts w:ascii="Times New Roman" w:eastAsia="宋体" w:hAnsi="Times New Roman"/>
      <w:sz w:val="18"/>
      <w:szCs w:val="18"/>
    </w:rPr>
  </w:style>
  <w:style w:type="character" w:customStyle="1" w:styleId="Char1">
    <w:name w:val="页脚 Char"/>
    <w:basedOn w:val="a0"/>
    <w:link w:val="a6"/>
    <w:uiPriority w:val="99"/>
    <w:qFormat/>
    <w:rPr>
      <w:rFonts w:ascii="Times New Roman" w:eastAsia="宋体" w:hAnsi="Times New Roman"/>
      <w:sz w:val="18"/>
      <w:szCs w:val="18"/>
    </w:rPr>
  </w:style>
  <w:style w:type="paragraph" w:customStyle="1" w:styleId="Default">
    <w:name w:val="Default"/>
    <w:qFormat/>
    <w:pPr>
      <w:widowControl w:val="0"/>
      <w:autoSpaceDE w:val="0"/>
      <w:autoSpaceDN w:val="0"/>
      <w:adjustRightInd w:val="0"/>
      <w:spacing w:after="160" w:line="259" w:lineRule="auto"/>
    </w:pPr>
    <w:rPr>
      <w:rFonts w:ascii="宋体.Ё..." w:eastAsia="宋体.Ё..." w:hAnsiTheme="minorHAnsi" w:cs="宋体.Ё..."/>
      <w:color w:val="000000"/>
      <w:sz w:val="24"/>
      <w:szCs w:val="24"/>
    </w:rPr>
  </w:style>
  <w:style w:type="character" w:customStyle="1" w:styleId="Char0">
    <w:name w:val="批注框文本 Char"/>
    <w:basedOn w:val="a0"/>
    <w:link w:val="a5"/>
    <w:uiPriority w:val="99"/>
    <w:semiHidden/>
    <w:qFormat/>
    <w:rPr>
      <w:rFonts w:ascii="Times New Roman" w:eastAsia="宋体" w:hAnsi="Times New Roman"/>
      <w:sz w:val="18"/>
      <w:szCs w:val="18"/>
    </w:rPr>
  </w:style>
  <w:style w:type="character" w:customStyle="1" w:styleId="Char">
    <w:name w:val="正文文本 Char"/>
    <w:basedOn w:val="a0"/>
    <w:link w:val="a4"/>
    <w:semiHidden/>
    <w:qFormat/>
    <w:rPr>
      <w:rFonts w:ascii="Times New Roman" w:eastAsia="宋体" w:hAnsi="Times New Roman" w:cs="Times New Roman"/>
      <w:kern w:val="0"/>
      <w:sz w:val="24"/>
      <w:szCs w:val="20"/>
      <w:lang w:eastAsia="en-US"/>
    </w:rPr>
  </w:style>
  <w:style w:type="paragraph" w:customStyle="1" w:styleId="11">
    <w:name w:val="列出段落1"/>
    <w:basedOn w:val="a"/>
    <w:uiPriority w:val="34"/>
    <w:qFormat/>
    <w:pPr>
      <w:spacing w:line="360" w:lineRule="auto"/>
      <w:ind w:firstLineChars="200" w:firstLine="420"/>
      <w:jc w:val="left"/>
    </w:pPr>
    <w:rPr>
      <w:rFonts w:ascii="Calibri" w:hAnsi="Calibri" w:cs="Calibri"/>
      <w:szCs w:val="21"/>
    </w:rPr>
  </w:style>
  <w:style w:type="character" w:customStyle="1" w:styleId="15">
    <w:name w:val="15"/>
    <w:basedOn w:val="a0"/>
    <w:qFormat/>
    <w:rPr>
      <w:rFonts w:ascii="Calibri" w:hAnsi="Calibri" w:hint="default"/>
      <w:color w:val="0000FF"/>
      <w:u w:val="single"/>
    </w:rPr>
  </w:style>
  <w:style w:type="paragraph" w:styleId="af">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qFormat="1"/>
    <w:lsdException w:name="heading 5" w:semiHidden="0"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Times New Roman" w:hAnsi="Times New Roman" w:cstheme="minorBidi"/>
      <w:kern w:val="2"/>
      <w:sz w:val="21"/>
      <w:szCs w:val="24"/>
    </w:rPr>
  </w:style>
  <w:style w:type="paragraph" w:styleId="1">
    <w:name w:val="heading 1"/>
    <w:basedOn w:val="a"/>
    <w:next w:val="a"/>
    <w:link w:val="1Char"/>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cs="Times New Roman"/>
      <w:b/>
      <w:bCs/>
      <w:sz w:val="28"/>
      <w:szCs w:val="28"/>
    </w:rPr>
  </w:style>
  <w:style w:type="paragraph" w:styleId="6">
    <w:name w:val="heading 6"/>
    <w:basedOn w:val="a"/>
    <w:next w:val="a"/>
    <w:link w:val="6Char"/>
    <w:uiPriority w:val="9"/>
    <w:qFormat/>
    <w:pPr>
      <w:keepNext/>
      <w:keepLines/>
      <w:spacing w:before="240" w:after="64" w:line="320" w:lineRule="auto"/>
      <w:outlineLvl w:val="5"/>
    </w:pPr>
    <w:rPr>
      <w:rFonts w:ascii="Calibri Light" w:hAnsi="Calibri Light"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Calibri Light" w:eastAsia="黑体" w:hAnsi="Calibri Light" w:cs="Times New Roman"/>
      <w:sz w:val="20"/>
      <w:szCs w:val="20"/>
    </w:rPr>
  </w:style>
  <w:style w:type="paragraph" w:styleId="a4">
    <w:name w:val="Body Text"/>
    <w:basedOn w:val="a"/>
    <w:link w:val="Char"/>
    <w:semiHidden/>
    <w:qFormat/>
    <w:pPr>
      <w:widowControl/>
      <w:jc w:val="left"/>
    </w:pPr>
    <w:rPr>
      <w:rFonts w:cs="Times New Roman"/>
      <w:kern w:val="0"/>
      <w:sz w:val="24"/>
      <w:szCs w:val="20"/>
      <w:lang w:eastAsia="en-US"/>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Title"/>
    <w:basedOn w:val="1"/>
    <w:next w:val="a"/>
    <w:link w:val="Char3"/>
    <w:uiPriority w:val="10"/>
    <w:qFormat/>
    <w:pPr>
      <w:spacing w:before="360" w:after="120" w:line="360" w:lineRule="auto"/>
      <w:jc w:val="center"/>
    </w:pPr>
    <w:rPr>
      <w:rFonts w:ascii="Calibri Light" w:hAnsi="Calibri Light"/>
      <w:bCs w:val="0"/>
      <w:sz w:val="36"/>
      <w:szCs w:val="32"/>
    </w:rPr>
  </w:style>
  <w:style w:type="character" w:styleId="aa">
    <w:name w:val="Strong"/>
    <w:basedOn w:val="a0"/>
    <w:uiPriority w:val="22"/>
    <w:qFormat/>
    <w:rPr>
      <w:b/>
      <w:bCs/>
    </w:rPr>
  </w:style>
  <w:style w:type="character" w:styleId="ab">
    <w:name w:val="Emphasis"/>
    <w:uiPriority w:val="20"/>
    <w:qFormat/>
    <w:rPr>
      <w:rFonts w:eastAsia="黑体"/>
      <w:color w:val="000000"/>
      <w:sz w:val="28"/>
    </w:rPr>
  </w:style>
  <w:style w:type="character" w:styleId="ac">
    <w:name w:val="Hyperlink"/>
    <w:basedOn w:val="a0"/>
    <w:uiPriority w:val="99"/>
    <w:unhideWhenUsed/>
    <w:qFormat/>
    <w:rPr>
      <w:color w:val="0000FF" w:themeColor="hyperlink"/>
      <w:u w:val="single"/>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
    <w:name w:val="Si_表格"/>
    <w:basedOn w:val="a"/>
    <w:link w:val="SiChar"/>
    <w:qFormat/>
    <w:pPr>
      <w:jc w:val="center"/>
    </w:pPr>
    <w:rPr>
      <w:rFonts w:ascii="Arial" w:hAnsi="Arial" w:cs="Arial"/>
      <w:szCs w:val="28"/>
    </w:rPr>
  </w:style>
  <w:style w:type="character" w:customStyle="1" w:styleId="SiChar">
    <w:name w:val="Si_表格 Char"/>
    <w:basedOn w:val="a0"/>
    <w:link w:val="Si"/>
    <w:qFormat/>
    <w:rPr>
      <w:rFonts w:ascii="Arial" w:eastAsia="宋体" w:hAnsi="Arial" w:cs="Arial"/>
      <w:szCs w:val="28"/>
    </w:rPr>
  </w:style>
  <w:style w:type="paragraph" w:customStyle="1" w:styleId="test">
    <w:name w:val="test"/>
    <w:basedOn w:val="a"/>
    <w:link w:val="testChar"/>
    <w:qFormat/>
    <w:pPr>
      <w:spacing w:line="360" w:lineRule="auto"/>
      <w:ind w:firstLineChars="200" w:firstLine="480"/>
    </w:pPr>
    <w:rPr>
      <w:rFonts w:eastAsiaTheme="minorEastAsia" w:cs="Times New Roman"/>
      <w:color w:val="000000"/>
      <w:sz w:val="24"/>
    </w:rPr>
  </w:style>
  <w:style w:type="character" w:customStyle="1" w:styleId="testChar">
    <w:name w:val="test Char"/>
    <w:basedOn w:val="a0"/>
    <w:link w:val="test"/>
    <w:qFormat/>
    <w:rPr>
      <w:rFonts w:ascii="Times New Roman" w:hAnsi="Times New Roman" w:cs="Times New Roman"/>
      <w:color w:val="000000"/>
      <w:sz w:val="24"/>
      <w:szCs w:val="24"/>
    </w:rPr>
  </w:style>
  <w:style w:type="paragraph" w:customStyle="1" w:styleId="Si0">
    <w:name w:val="Si_图片"/>
    <w:basedOn w:val="a"/>
    <w:link w:val="SiChar0"/>
    <w:qFormat/>
    <w:pPr>
      <w:jc w:val="center"/>
    </w:pPr>
    <w:rPr>
      <w:rFonts w:eastAsiaTheme="minorEastAsia" w:cs="Times New Roman"/>
      <w:color w:val="000000"/>
      <w:szCs w:val="21"/>
    </w:rPr>
  </w:style>
  <w:style w:type="character" w:customStyle="1" w:styleId="SiChar0">
    <w:name w:val="Si_图片 Char"/>
    <w:basedOn w:val="a0"/>
    <w:link w:val="Si0"/>
    <w:qFormat/>
    <w:rPr>
      <w:rFonts w:ascii="Times New Roman" w:hAnsi="Times New Roman" w:cs="Times New Roman"/>
      <w:color w:val="000000"/>
      <w:szCs w:val="21"/>
    </w:rPr>
  </w:style>
  <w:style w:type="paragraph" w:customStyle="1" w:styleId="TableParagraph">
    <w:name w:val="Table Paragraph"/>
    <w:basedOn w:val="a"/>
    <w:uiPriority w:val="1"/>
    <w:qFormat/>
    <w:pPr>
      <w:autoSpaceDE w:val="0"/>
      <w:autoSpaceDN w:val="0"/>
      <w:adjustRightInd w:val="0"/>
      <w:spacing w:line="360" w:lineRule="auto"/>
      <w:jc w:val="center"/>
    </w:pPr>
    <w:rPr>
      <w:rFonts w:eastAsia="黑体" w:cs="Times New Roman"/>
      <w:kern w:val="0"/>
      <w:sz w:val="44"/>
    </w:rPr>
  </w:style>
  <w:style w:type="character" w:customStyle="1" w:styleId="10">
    <w:name w:val="书籍标题1"/>
    <w:uiPriority w:val="33"/>
    <w:qFormat/>
    <w:rPr>
      <w:rFonts w:eastAsia="黑体"/>
      <w:b/>
      <w:bCs/>
      <w:color w:val="auto"/>
      <w:spacing w:val="5"/>
      <w:sz w:val="18"/>
    </w:rPr>
  </w:style>
  <w:style w:type="paragraph" w:customStyle="1" w:styleId="ae">
    <w:name w:val="大标题"/>
    <w:basedOn w:val="a"/>
    <w:next w:val="a"/>
    <w:qFormat/>
    <w:pPr>
      <w:spacing w:line="360" w:lineRule="auto"/>
      <w:ind w:firstLineChars="200" w:firstLine="560"/>
      <w:jc w:val="center"/>
    </w:pPr>
    <w:rPr>
      <w:rFonts w:cs="Times New Roman"/>
      <w:b/>
      <w:sz w:val="52"/>
      <w:szCs w:val="2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character" w:customStyle="1" w:styleId="4Char">
    <w:name w:val="标题 4 Char"/>
    <w:basedOn w:val="a0"/>
    <w:link w:val="4"/>
    <w:uiPriority w:val="9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rFonts w:ascii="Times New Roman" w:eastAsia="宋体" w:hAnsi="Times New Roman" w:cs="Times New Roman"/>
      <w:b/>
      <w:bCs/>
      <w:sz w:val="28"/>
      <w:szCs w:val="28"/>
    </w:rPr>
  </w:style>
  <w:style w:type="character" w:customStyle="1" w:styleId="6Char">
    <w:name w:val="标题 6 Char"/>
    <w:basedOn w:val="a0"/>
    <w:link w:val="6"/>
    <w:uiPriority w:val="9"/>
    <w:qFormat/>
    <w:rPr>
      <w:rFonts w:ascii="Calibri Light" w:eastAsia="宋体" w:hAnsi="Calibri Light" w:cs="Times New Roman"/>
      <w:b/>
      <w:bCs/>
      <w:sz w:val="24"/>
      <w:szCs w:val="24"/>
    </w:rPr>
  </w:style>
  <w:style w:type="character" w:customStyle="1" w:styleId="Char3">
    <w:name w:val="标题 Char"/>
    <w:basedOn w:val="a0"/>
    <w:link w:val="a9"/>
    <w:uiPriority w:val="10"/>
    <w:qFormat/>
    <w:rPr>
      <w:rFonts w:ascii="Calibri Light" w:eastAsia="宋体" w:hAnsi="Calibri Light" w:cs="Times New Roman"/>
      <w:b/>
      <w:kern w:val="44"/>
      <w:sz w:val="36"/>
      <w:szCs w:val="32"/>
    </w:rPr>
  </w:style>
  <w:style w:type="paragraph" w:customStyle="1" w:styleId="ListParagraph1">
    <w:name w:val="List Paragraph1"/>
    <w:basedOn w:val="a"/>
    <w:uiPriority w:val="34"/>
    <w:qFormat/>
    <w:pPr>
      <w:spacing w:line="360" w:lineRule="auto"/>
      <w:ind w:firstLineChars="200" w:firstLine="420"/>
      <w:jc w:val="left"/>
    </w:pPr>
    <w:rPr>
      <w:rFonts w:ascii="Calibri" w:hAnsi="Calibri" w:cs="Calibri"/>
      <w:szCs w:val="21"/>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i/>
      <w:iCs/>
      <w:color w:val="5B9BD5"/>
    </w:rPr>
  </w:style>
  <w:style w:type="paragraph" w:customStyle="1" w:styleId="TOCHeading1">
    <w:name w:val="TOC Heading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2">
    <w:name w:val="页眉 Char"/>
    <w:basedOn w:val="a0"/>
    <w:link w:val="a7"/>
    <w:uiPriority w:val="99"/>
    <w:qFormat/>
    <w:rPr>
      <w:rFonts w:ascii="Times New Roman" w:eastAsia="宋体" w:hAnsi="Times New Roman"/>
      <w:sz w:val="18"/>
      <w:szCs w:val="18"/>
    </w:rPr>
  </w:style>
  <w:style w:type="character" w:customStyle="1" w:styleId="Char1">
    <w:name w:val="页脚 Char"/>
    <w:basedOn w:val="a0"/>
    <w:link w:val="a6"/>
    <w:uiPriority w:val="99"/>
    <w:qFormat/>
    <w:rPr>
      <w:rFonts w:ascii="Times New Roman" w:eastAsia="宋体" w:hAnsi="Times New Roman"/>
      <w:sz w:val="18"/>
      <w:szCs w:val="18"/>
    </w:rPr>
  </w:style>
  <w:style w:type="paragraph" w:customStyle="1" w:styleId="Default">
    <w:name w:val="Default"/>
    <w:qFormat/>
    <w:pPr>
      <w:widowControl w:val="0"/>
      <w:autoSpaceDE w:val="0"/>
      <w:autoSpaceDN w:val="0"/>
      <w:adjustRightInd w:val="0"/>
      <w:spacing w:after="160" w:line="259" w:lineRule="auto"/>
    </w:pPr>
    <w:rPr>
      <w:rFonts w:ascii="宋体.Ё..." w:eastAsia="宋体.Ё..." w:hAnsiTheme="minorHAnsi" w:cs="宋体.Ё..."/>
      <w:color w:val="000000"/>
      <w:sz w:val="24"/>
      <w:szCs w:val="24"/>
    </w:rPr>
  </w:style>
  <w:style w:type="character" w:customStyle="1" w:styleId="Char0">
    <w:name w:val="批注框文本 Char"/>
    <w:basedOn w:val="a0"/>
    <w:link w:val="a5"/>
    <w:uiPriority w:val="99"/>
    <w:semiHidden/>
    <w:qFormat/>
    <w:rPr>
      <w:rFonts w:ascii="Times New Roman" w:eastAsia="宋体" w:hAnsi="Times New Roman"/>
      <w:sz w:val="18"/>
      <w:szCs w:val="18"/>
    </w:rPr>
  </w:style>
  <w:style w:type="character" w:customStyle="1" w:styleId="Char">
    <w:name w:val="正文文本 Char"/>
    <w:basedOn w:val="a0"/>
    <w:link w:val="a4"/>
    <w:semiHidden/>
    <w:qFormat/>
    <w:rPr>
      <w:rFonts w:ascii="Times New Roman" w:eastAsia="宋体" w:hAnsi="Times New Roman" w:cs="Times New Roman"/>
      <w:kern w:val="0"/>
      <w:sz w:val="24"/>
      <w:szCs w:val="20"/>
      <w:lang w:eastAsia="en-US"/>
    </w:rPr>
  </w:style>
  <w:style w:type="paragraph" w:customStyle="1" w:styleId="11">
    <w:name w:val="列出段落1"/>
    <w:basedOn w:val="a"/>
    <w:uiPriority w:val="34"/>
    <w:qFormat/>
    <w:pPr>
      <w:spacing w:line="360" w:lineRule="auto"/>
      <w:ind w:firstLineChars="200" w:firstLine="420"/>
      <w:jc w:val="left"/>
    </w:pPr>
    <w:rPr>
      <w:rFonts w:ascii="Calibri" w:hAnsi="Calibri" w:cs="Calibri"/>
      <w:szCs w:val="21"/>
    </w:rPr>
  </w:style>
  <w:style w:type="character" w:customStyle="1" w:styleId="15">
    <w:name w:val="15"/>
    <w:basedOn w:val="a0"/>
    <w:qFormat/>
    <w:rPr>
      <w:rFonts w:ascii="Calibri" w:hAnsi="Calibri" w:hint="default"/>
      <w:color w:val="0000FF"/>
      <w:u w:val="single"/>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Hong</cp:lastModifiedBy>
  <cp:revision>163</cp:revision>
  <cp:lastPrinted>2019-11-18T09:54:00Z</cp:lastPrinted>
  <dcterms:created xsi:type="dcterms:W3CDTF">2017-07-27T06:00:00Z</dcterms:created>
  <dcterms:modified xsi:type="dcterms:W3CDTF">2019-11-18T09:54:00Z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