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3"/>
          <w:tab w:val="center" w:pos="5303"/>
        </w:tabs>
        <w:spacing w:line="360" w:lineRule="auto"/>
        <w:jc w:val="left"/>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Shanghai IC High Skilled Talent Training Base</w:t>
      </w:r>
    </w:p>
    <w:p>
      <w:pPr>
        <w:tabs>
          <w:tab w:val="left" w:pos="3513"/>
          <w:tab w:val="center" w:pos="5303"/>
        </w:tabs>
        <w:spacing w:line="360" w:lineRule="auto"/>
        <w:jc w:val="left"/>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Shanghai Silicon Intellectual Property Trading Center Co., Ltd</w:t>
      </w:r>
    </w:p>
    <w:p>
      <w:pPr>
        <w:spacing w:line="360" w:lineRule="auto"/>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Digital circuit layout and wiring design (PR)</w:t>
      </w:r>
      <w:bookmarkStart w:id="0" w:name="_GoBack"/>
      <w:bookmarkEnd w:id="0"/>
    </w:p>
    <w:p>
      <w:pPr>
        <w:spacing w:line="360" w:lineRule="auto"/>
        <w:jc w:val="center"/>
        <w:rPr>
          <w:rFonts w:hint="eastAsia" w:ascii="微软雅黑" w:hAnsi="微软雅黑" w:eastAsia="微软雅黑"/>
          <w:b/>
          <w:sz w:val="24"/>
          <w:szCs w:val="24"/>
        </w:rPr>
      </w:pPr>
      <w:r>
        <w:rPr>
          <w:rFonts w:hint="eastAsia" w:ascii="微软雅黑" w:hAnsi="微软雅黑" w:eastAsia="微软雅黑"/>
          <w:b/>
          <w:sz w:val="24"/>
          <w:szCs w:val="24"/>
        </w:rPr>
        <w:t>Training and enrollment brochures</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sz w:val="18"/>
          <w:szCs w:val="18"/>
        </w:rPr>
        <w:t xml:space="preserve"> </w:t>
      </w:r>
      <w:r>
        <w:rPr>
          <w:rFonts w:hint="eastAsia" w:ascii="微软雅黑" w:hAnsi="微软雅黑" w:eastAsia="微软雅黑" w:cs="微软雅黑"/>
          <w:sz w:val="18"/>
          <w:szCs w:val="18"/>
        </w:rPr>
        <w:t>Training object</w:t>
      </w:r>
    </w:p>
    <w:p>
      <w:pPr>
        <w:pStyle w:val="46"/>
        <w:numPr>
          <w:ilvl w:val="0"/>
          <w:numId w:val="2"/>
        </w:numPr>
        <w:spacing w:line="360" w:lineRule="auto"/>
        <w:ind w:firstLineChars="0"/>
        <w:rPr>
          <w:rFonts w:hint="eastAsia" w:ascii="微软雅黑" w:hAnsi="微软雅黑" w:eastAsia="微软雅黑" w:cs="微软雅黑"/>
          <w:sz w:val="18"/>
          <w:szCs w:val="18"/>
        </w:rPr>
      </w:pPr>
      <w:r>
        <w:rPr>
          <w:rFonts w:hint="eastAsia" w:ascii="微软雅黑" w:hAnsi="微软雅黑" w:eastAsia="微软雅黑"/>
          <w:sz w:val="18"/>
          <w:szCs w:val="18"/>
        </w:rPr>
        <w:t xml:space="preserve">Junior </w:t>
      </w:r>
      <w:r>
        <w:rPr>
          <w:rFonts w:hint="eastAsia" w:ascii="微软雅黑" w:hAnsi="微软雅黑" w:eastAsia="微软雅黑" w:cs="微软雅黑"/>
          <w:sz w:val="18"/>
          <w:szCs w:val="18"/>
        </w:rPr>
        <w:t>designers engaged in IC back-end design and Implementation (including fresh master graduates</w:t>
      </w:r>
      <w:r>
        <w:rPr>
          <w:rFonts w:hint="eastAsia" w:ascii="微软雅黑" w:hAnsi="微软雅黑" w:eastAsia="微软雅黑"/>
          <w:sz w:val="18"/>
          <w:szCs w:val="24"/>
          <w:lang w:val="zh-CN"/>
        </w:rPr>
        <w:t>(including fresh master's graduates)</w:t>
      </w:r>
      <w:r>
        <w:rPr>
          <w:rFonts w:hint="eastAsia" w:ascii="微软雅黑" w:hAnsi="微软雅黑" w:eastAsia="微软雅黑"/>
          <w:sz w:val="18"/>
          <w:szCs w:val="24"/>
          <w:lang w:val="en-US"/>
        </w:rPr>
        <w:t>.</w:t>
      </w:r>
    </w:p>
    <w:p>
      <w:pPr>
        <w:pStyle w:val="46"/>
        <w:numPr>
          <w:ilvl w:val="0"/>
          <w:numId w:val="2"/>
        </w:numPr>
        <w:spacing w:line="360" w:lineRule="auto"/>
        <w:ind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M</w:t>
      </w:r>
      <w:r>
        <w:rPr>
          <w:rFonts w:hint="eastAsia" w:ascii="微软雅黑" w:hAnsi="微软雅黑" w:eastAsia="微软雅黑" w:cs="微软雅黑"/>
          <w:sz w:val="18"/>
          <w:szCs w:val="18"/>
        </w:rPr>
        <w:t>icroelectronics industry practitioners interested in digital circuit layout and wiring design.</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Training objectives</w:t>
      </w:r>
    </w:p>
    <w:p>
      <w:pPr>
        <w:pStyle w:val="46"/>
        <w:numPr>
          <w:ilvl w:val="0"/>
          <w:numId w:val="3"/>
        </w:numPr>
        <w:spacing w:line="360" w:lineRule="auto"/>
        <w:ind w:left="420" w:leftChars="0" w:hanging="420" w:firstLine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Master the current mainstream back-end layout and wiring tool.</w:t>
      </w:r>
    </w:p>
    <w:p>
      <w:pPr>
        <w:pStyle w:val="46"/>
        <w:numPr>
          <w:ilvl w:val="0"/>
          <w:numId w:val="3"/>
        </w:numPr>
        <w:spacing w:line="360" w:lineRule="auto"/>
        <w:ind w:left="420" w:leftChars="0" w:hanging="420" w:firstLine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Master the back-end layout and wiring method.</w:t>
      </w:r>
    </w:p>
    <w:p>
      <w:pPr>
        <w:pStyle w:val="46"/>
        <w:numPr>
          <w:ilvl w:val="0"/>
          <w:numId w:val="2"/>
        </w:numPr>
        <w:spacing w:line="360" w:lineRule="auto"/>
        <w:ind w:left="420" w:leftChars="0" w:hanging="420" w:firstLine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Be able to use circuit design and simulation tools.</w:t>
      </w:r>
    </w:p>
    <w:p>
      <w:pPr>
        <w:pStyle w:val="46"/>
        <w:numPr>
          <w:ilvl w:val="0"/>
          <w:numId w:val="2"/>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It c</w:t>
      </w:r>
      <w:r>
        <w:rPr>
          <w:rFonts w:hint="eastAsia" w:ascii="微软雅黑" w:hAnsi="微软雅黑" w:eastAsia="微软雅黑" w:cs="微软雅黑"/>
          <w:sz w:val="18"/>
          <w:szCs w:val="18"/>
        </w:rPr>
        <w:t xml:space="preserve">an independently complete the implementation process of back-end layout and wiring from </w:t>
      </w:r>
      <w:r>
        <w:rPr>
          <w:rFonts w:hint="eastAsia" w:ascii="微软雅黑" w:hAnsi="微软雅黑" w:eastAsia="微软雅黑" w:cs="微软雅黑"/>
          <w:sz w:val="18"/>
          <w:szCs w:val="18"/>
          <w:lang w:eastAsia="zh-CN"/>
        </w:rPr>
        <w:t>net-list</w:t>
      </w:r>
      <w:r>
        <w:rPr>
          <w:rFonts w:hint="eastAsia" w:ascii="微软雅黑" w:hAnsi="微软雅黑" w:eastAsia="微软雅黑" w:cs="微软雅黑"/>
          <w:sz w:val="18"/>
          <w:szCs w:val="18"/>
        </w:rPr>
        <w:t xml:space="preserve"> to GDSII.</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Training features</w:t>
      </w:r>
    </w:p>
    <w:p>
      <w:pPr>
        <w:pStyle w:val="46"/>
        <w:numPr>
          <w:ilvl w:val="0"/>
          <w:numId w:val="4"/>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Pay attention to the combination of theory and practice, focus on practical training skills, combine complete basic theoretical training, and guide practical training with reference to the verification process of front-line companies.</w:t>
      </w:r>
    </w:p>
    <w:p>
      <w:pPr>
        <w:pStyle w:val="46"/>
        <w:numPr>
          <w:ilvl w:val="0"/>
          <w:numId w:val="4"/>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Formulation of physical implementation scheme: including data preparation, layout planning, clock tree synthesis and cabling design. Train designers to master the actual design process and cultivate the ability to independently undertake complex layout and wiring design.</w:t>
      </w:r>
    </w:p>
    <w:p>
      <w:pPr>
        <w:pStyle w:val="46"/>
        <w:numPr>
          <w:ilvl w:val="0"/>
          <w:numId w:val="4"/>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Timing verification and physical verification: including static timing analysis process and physical verification DRC / LVS / ant / DFM process and inspection methods, so that students can master the strict verification process.</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Training teacher</w:t>
      </w:r>
    </w:p>
    <w:p>
      <w:pPr>
        <w:pStyle w:val="46"/>
        <w:numPr>
          <w:ilvl w:val="0"/>
          <w:numId w:val="5"/>
        </w:numPr>
        <w:spacing w:line="360" w:lineRule="auto"/>
        <w:ind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Mr. Chen, a senior R &amp; D Engineer in a well-known foreign enterprise, has an in-depth understanding of icc2 optimization algorithm and implementation framework, has experience in C + + algorithm development, has rich experience in 14 / 28 </w:t>
      </w:r>
      <w:r>
        <w:rPr>
          <w:rFonts w:hint="eastAsia" w:ascii="微软雅黑" w:hAnsi="微软雅黑" w:eastAsia="微软雅黑" w:cs="微软雅黑"/>
          <w:sz w:val="18"/>
          <w:szCs w:val="18"/>
          <w:lang w:eastAsia="zh-CN"/>
        </w:rPr>
        <w:t>mm</w:t>
      </w:r>
      <w:r>
        <w:rPr>
          <w:rFonts w:hint="eastAsia" w:ascii="微软雅黑" w:hAnsi="微软雅黑" w:eastAsia="微软雅黑" w:cs="微软雅黑"/>
          <w:sz w:val="18"/>
          <w:szCs w:val="18"/>
        </w:rPr>
        <w:t xml:space="preserve"> physical layout design and streaming, is good at analyzing and solving various types of timing winding problems encountered in the project, and has rich experience in script language development and automation process design.</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Syllabus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Training unit 1</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 digital circuit layout and wiring data planning preparation</w:t>
      </w:r>
    </w:p>
    <w:p>
      <w:pPr>
        <w:pStyle w:val="46"/>
        <w:numPr>
          <w:ilvl w:val="0"/>
          <w:numId w:val="6"/>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Main contents of training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 Theoretical teaching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1.1.1 definition of physical library</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1.1.2 definition of timing library</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1.1.3 definition of </w:t>
      </w:r>
      <w:r>
        <w:rPr>
          <w:rFonts w:hint="eastAsia" w:ascii="微软雅黑" w:hAnsi="微软雅黑" w:eastAsia="微软雅黑" w:cs="微软雅黑"/>
          <w:sz w:val="18"/>
          <w:szCs w:val="18"/>
          <w:lang w:eastAsia="zh-CN"/>
        </w:rPr>
        <w:t>net-list</w:t>
      </w:r>
      <w:r>
        <w:rPr>
          <w:rFonts w:hint="eastAsia" w:ascii="微软雅黑" w:hAnsi="微软雅黑" w:eastAsia="微软雅黑" w:cs="微软雅黑"/>
          <w:sz w:val="18"/>
          <w:szCs w:val="18"/>
        </w:rPr>
        <w:t xml:space="preserve"> Library</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1.1.4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user manual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1.1.5 I / O placement requirements and constraint methods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1.1.6 chip layout (placement of ram, ROM, etc.)</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1.1.7 definition of power loop and power strip</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 Skill training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1.2</w:t>
      </w:r>
      <w:r>
        <w:rPr>
          <w:rFonts w:hint="eastAsia" w:ascii="微软雅黑" w:hAnsi="微软雅黑" w:eastAsia="微软雅黑" w:cs="微软雅黑"/>
          <w:sz w:val="18"/>
          <w:szCs w:val="18"/>
        </w:rPr>
        <w:t>.1 prepare library files for standard units, macro units and I / O pads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.2 check the timing constraint file and confirm the necessary clock definitions in the constraint file.</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.3. Check the correctness of door level net list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.4 properly start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.5 place the I / O interface unit and I / O power supply unit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.6. Complete layout planning scheme and delay estimation</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.7 design power network with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Training unit 2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digital circuit layout, wiring, clock tree synthesis and automatic layout design</w:t>
      </w:r>
    </w:p>
    <w:p>
      <w:pPr>
        <w:pStyle w:val="46"/>
        <w:numPr>
          <w:ilvl w:val="0"/>
          <w:numId w:val="7"/>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Main contents of training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 Theoretical teaching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.1.1 definition of clock signal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 xml:space="preserve">.1.2 definition of clock signal delay </w:t>
      </w:r>
      <w:r>
        <w:rPr>
          <w:rFonts w:hint="eastAsia" w:ascii="微软雅黑" w:hAnsi="微软雅黑" w:eastAsia="微软雅黑" w:cs="微软雅黑"/>
          <w:sz w:val="18"/>
          <w:szCs w:val="18"/>
          <w:lang w:eastAsia="zh-CN"/>
        </w:rPr>
        <w:t>jitters</w:t>
      </w:r>
      <w:r>
        <w:rPr>
          <w:rFonts w:hint="eastAsia" w:ascii="微软雅黑" w:hAnsi="微软雅黑" w:eastAsia="微软雅黑" w:cs="微软雅黑"/>
          <w:sz w:val="18"/>
          <w:szCs w:val="18"/>
        </w:rPr>
        <w:t xml:space="preserve"> and deviation</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.1.3 clock tree structure</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.1.4 clock tree constraint file and design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.1.5 clock tree and time series analysis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.1.6 clock tree and power analysis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.1.7 clock tree and noise analysis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.1.8</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layout method of standard unit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.1.9</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clock tree and reset tree synthesis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.1.10</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virtual wiring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.1.11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Methods to optimize timing, reduce coupling effect, eliminate crosstalk, reduce power consumption and ensure signal integrity</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.1.12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scan chain definition and reorganization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 Skill training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 xml:space="preserve"> u</w:t>
      </w:r>
      <w:r>
        <w:rPr>
          <w:rFonts w:hint="eastAsia" w:ascii="微软雅黑" w:hAnsi="微软雅黑" w:eastAsia="微软雅黑" w:cs="微软雅黑"/>
          <w:sz w:val="18"/>
          <w:szCs w:val="18"/>
        </w:rPr>
        <w:t xml:space="preserve">se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 to set relevant parameters of clock tree synthesis and complete clock tree synthesis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tools to do the design strategy of clock tree</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 xml:space="preserve">EDA </w:t>
      </w:r>
      <w:r>
        <w:rPr>
          <w:rFonts w:hint="eastAsia" w:ascii="微软雅黑" w:hAnsi="微软雅黑" w:eastAsia="微软雅黑" w:cs="微软雅黑"/>
          <w:sz w:val="18"/>
          <w:szCs w:val="18"/>
        </w:rPr>
        <w:t>tool to analyze the comprehensive results of clock tree</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use</w:t>
      </w:r>
      <w:r>
        <w:rPr>
          <w:rFonts w:hint="eastAsia" w:ascii="微软雅黑" w:hAnsi="微软雅黑" w:eastAsia="微软雅黑" w:cs="微软雅黑"/>
          <w:sz w:val="18"/>
          <w:szCs w:val="18"/>
          <w:lang w:val="en-US" w:eastAsia="zh-CN"/>
        </w:rPr>
        <w:t xml:space="preserve"> EDA</w:t>
      </w:r>
      <w:r>
        <w:rPr>
          <w:rFonts w:hint="eastAsia" w:ascii="微软雅黑" w:hAnsi="微软雅黑" w:eastAsia="微软雅黑" w:cs="微软雅黑"/>
          <w:sz w:val="18"/>
          <w:szCs w:val="18"/>
        </w:rPr>
        <w:t xml:space="preserve"> tools to complete the circuit unit layout design according to the timing geometry model of the basic unit library</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.5</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 to complete the reorganization of scanning chain</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T</w:t>
      </w:r>
      <w:r>
        <w:rPr>
          <w:rFonts w:hint="eastAsia" w:ascii="微软雅黑" w:hAnsi="微软雅黑" w:eastAsia="微软雅黑" w:cs="微软雅黑"/>
          <w:sz w:val="18"/>
          <w:szCs w:val="18"/>
        </w:rPr>
        <w:t>raining unit 3</w:t>
      </w:r>
      <w:r>
        <w:rPr>
          <w:rFonts w:hint="eastAsia" w:ascii="微软雅黑" w:hAnsi="微软雅黑" w:eastAsia="微软雅黑" w:cs="微软雅黑"/>
          <w:sz w:val="18"/>
          <w:szCs w:val="18"/>
          <w:lang w:val="en-US" w:eastAsia="zh-CN"/>
        </w:rPr>
        <w:t>: automatic wiring design of digital circuit</w:t>
      </w:r>
    </w:p>
    <w:p>
      <w:pPr>
        <w:pStyle w:val="46"/>
        <w:numPr>
          <w:ilvl w:val="0"/>
          <w:numId w:val="8"/>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Main contents of training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 Theoretical teaching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global cabling objectives and planning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detailed cabling objectives and planning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.1.3</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wiring correction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.1.4</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clock tree wiring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.1.5</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bus wiring method</w:t>
      </w:r>
    </w:p>
    <w:p>
      <w:pPr>
        <w:numPr>
          <w:ilvl w:val="0"/>
          <w:numId w:val="9"/>
        </w:num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Skill training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.1</w:t>
      </w:r>
      <w:r>
        <w:rPr>
          <w:rFonts w:hint="eastAsia" w:ascii="微软雅黑" w:hAnsi="微软雅黑" w:eastAsia="微软雅黑" w:cs="微软雅黑"/>
          <w:sz w:val="18"/>
          <w:szCs w:val="18"/>
          <w:lang w:val="en-US" w:eastAsia="zh-CN"/>
        </w:rPr>
        <w:t xml:space="preserve"> u</w:t>
      </w:r>
      <w:r>
        <w:rPr>
          <w:rFonts w:hint="eastAsia" w:ascii="微软雅黑" w:hAnsi="微软雅黑" w:eastAsia="微软雅黑" w:cs="微软雅黑"/>
          <w:sz w:val="18"/>
          <w:szCs w:val="18"/>
        </w:rPr>
        <w:t>se ICC tools to set global wiring parameters and complete global wiring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 xml:space="preserve"> u</w:t>
      </w:r>
      <w:r>
        <w:rPr>
          <w:rFonts w:hint="eastAsia" w:ascii="微软雅黑" w:hAnsi="微软雅黑" w:eastAsia="微软雅黑" w:cs="微软雅黑"/>
          <w:sz w:val="18"/>
          <w:szCs w:val="18"/>
        </w:rPr>
        <w:t>se ICC tools to set detailed wiring parameters and complete detailed wiring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 xml:space="preserve"> u</w:t>
      </w:r>
      <w:r>
        <w:rPr>
          <w:rFonts w:hint="eastAsia" w:ascii="微软雅黑" w:hAnsi="微软雅黑" w:eastAsia="微软雅黑" w:cs="微软雅黑"/>
          <w:sz w:val="18"/>
          <w:szCs w:val="18"/>
        </w:rPr>
        <w:t>se ICC tools to set other special wiring parameters and complete other special wiring (such as bus wiring and shielded interference wiring)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Training unit 4</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 xml:space="preserve"> </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verification and physical verification of timing performance of digital circuit</w:t>
      </w:r>
    </w:p>
    <w:p>
      <w:pPr>
        <w:pStyle w:val="46"/>
        <w:numPr>
          <w:ilvl w:val="0"/>
          <w:numId w:val="10"/>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Main contents of training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(1) Theoretical teaching content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parasitic parameter concept</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circuit design tool user manual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.1.3</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timing analysis and optimization method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.1.4</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circuit simulation tool user manual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.1.5</w:t>
      </w:r>
      <w:r>
        <w:rPr>
          <w:rFonts w:hint="eastAsia" w:ascii="微软雅黑" w:hAnsi="微软雅黑" w:eastAsia="微软雅黑" w:cs="微软雅黑"/>
          <w:sz w:val="18"/>
          <w:szCs w:val="18"/>
          <w:lang w:val="en-US" w:eastAsia="zh-CN"/>
        </w:rPr>
        <w:t xml:space="preserve"> m</w:t>
      </w:r>
      <w:r>
        <w:rPr>
          <w:rFonts w:hint="eastAsia" w:ascii="微软雅黑" w:hAnsi="微软雅黑" w:eastAsia="微软雅黑" w:cs="微软雅黑"/>
          <w:sz w:val="18"/>
          <w:szCs w:val="18"/>
        </w:rPr>
        <w:t>ethod for checking the difference between the integrated net list and the net list after layout and wiring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.1.6</w:t>
      </w:r>
      <w:r>
        <w:rPr>
          <w:rFonts w:hint="eastAsia" w:ascii="微软雅黑" w:hAnsi="微软雅黑" w:eastAsia="微软雅黑" w:cs="微软雅黑"/>
          <w:sz w:val="18"/>
          <w:szCs w:val="18"/>
          <w:lang w:val="en-US" w:eastAsia="zh-CN"/>
        </w:rPr>
        <w:t xml:space="preserve"> v</w:t>
      </w:r>
      <w:r>
        <w:rPr>
          <w:rFonts w:hint="eastAsia" w:ascii="微软雅黑" w:hAnsi="微软雅黑" w:eastAsia="微软雅黑" w:cs="微软雅黑"/>
          <w:sz w:val="18"/>
          <w:szCs w:val="18"/>
        </w:rPr>
        <w:t xml:space="preserve">alidation tool </w:t>
      </w:r>
      <w:r>
        <w:rPr>
          <w:rFonts w:hint="eastAsia" w:ascii="微软雅黑" w:hAnsi="微软雅黑" w:eastAsia="微软雅黑" w:cs="微软雅黑"/>
          <w:sz w:val="18"/>
          <w:szCs w:val="18"/>
          <w:lang w:val="en-US" w:eastAsia="zh-CN"/>
        </w:rPr>
        <w:t>A</w:t>
      </w:r>
      <w:r>
        <w:rPr>
          <w:rFonts w:hint="eastAsia" w:ascii="微软雅黑" w:hAnsi="微软雅黑" w:eastAsia="微软雅黑" w:cs="微软雅黑"/>
          <w:sz w:val="18"/>
          <w:szCs w:val="18"/>
        </w:rPr>
        <w:t xml:space="preserve"> user manual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.1.7</w:t>
      </w:r>
      <w:r>
        <w:rPr>
          <w:rFonts w:hint="eastAsia" w:ascii="微软雅黑" w:hAnsi="微软雅黑" w:eastAsia="微软雅黑" w:cs="微软雅黑"/>
          <w:sz w:val="18"/>
          <w:szCs w:val="18"/>
          <w:lang w:val="en-US" w:eastAsia="zh-CN"/>
        </w:rPr>
        <w:t xml:space="preserve"> v</w:t>
      </w:r>
      <w:r>
        <w:rPr>
          <w:rFonts w:hint="eastAsia" w:ascii="微软雅黑" w:hAnsi="微软雅黑" w:eastAsia="微软雅黑" w:cs="微软雅黑"/>
          <w:sz w:val="18"/>
          <w:szCs w:val="18"/>
        </w:rPr>
        <w:t xml:space="preserve">alidation tool </w:t>
      </w:r>
      <w:r>
        <w:rPr>
          <w:rFonts w:hint="eastAsia" w:ascii="微软雅黑" w:hAnsi="微软雅黑" w:eastAsia="微软雅黑" w:cs="微软雅黑"/>
          <w:sz w:val="18"/>
          <w:szCs w:val="18"/>
          <w:lang w:val="en-US" w:eastAsia="zh-CN"/>
        </w:rPr>
        <w:t>B</w:t>
      </w:r>
      <w:r>
        <w:rPr>
          <w:rFonts w:hint="eastAsia" w:ascii="微软雅黑" w:hAnsi="微软雅黑" w:eastAsia="微软雅黑" w:cs="微软雅黑"/>
          <w:sz w:val="18"/>
          <w:szCs w:val="18"/>
        </w:rPr>
        <w:t xml:space="preserve"> user manual</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.1.8</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method of checking DRC by design rules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.1.9</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implementation method of improving yield</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.1.10</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LVS is a method to ensure the consistency between the function of layout file and the original circuit design function</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(2) </w:t>
      </w:r>
      <w:r>
        <w:rPr>
          <w:rFonts w:hint="eastAsia" w:ascii="微软雅黑" w:hAnsi="微软雅黑" w:eastAsia="微软雅黑" w:cs="微软雅黑"/>
          <w:kern w:val="0"/>
          <w:sz w:val="20"/>
          <w:szCs w:val="20"/>
        </w:rPr>
        <w:t>content of skill training</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2.1</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EDA</w:t>
      </w:r>
      <w:r>
        <w:rPr>
          <w:rFonts w:hint="eastAsia" w:ascii="微软雅黑" w:hAnsi="微软雅黑" w:eastAsia="微软雅黑" w:cs="微软雅黑"/>
          <w:sz w:val="18"/>
          <w:szCs w:val="18"/>
        </w:rPr>
        <w:t xml:space="preserve"> tool to set the parasitic parameter information of extraction wiring and generate SPEF files containing parasitic parameters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.2</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 xml:space="preserve">EDA </w:t>
      </w:r>
      <w:r>
        <w:rPr>
          <w:rFonts w:hint="eastAsia" w:ascii="微软雅黑" w:hAnsi="微软雅黑" w:eastAsia="微软雅黑" w:cs="微软雅黑"/>
          <w:sz w:val="18"/>
          <w:szCs w:val="18"/>
        </w:rPr>
        <w:t>tools to set parameters required for static timing analysis, complete timing analysis and master optimization methods.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.3</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use </w:t>
      </w:r>
      <w:r>
        <w:rPr>
          <w:rFonts w:hint="eastAsia" w:ascii="微软雅黑" w:hAnsi="微软雅黑" w:eastAsia="微软雅黑" w:cs="微软雅黑"/>
          <w:sz w:val="18"/>
          <w:szCs w:val="18"/>
          <w:lang w:val="en-US" w:eastAsia="zh-CN"/>
        </w:rPr>
        <w:t xml:space="preserve">EDA </w:t>
      </w:r>
      <w:r>
        <w:rPr>
          <w:rFonts w:hint="eastAsia" w:ascii="微软雅黑" w:hAnsi="微软雅黑" w:eastAsia="微软雅黑" w:cs="微软雅黑"/>
          <w:sz w:val="18"/>
          <w:szCs w:val="18"/>
        </w:rPr>
        <w:t xml:space="preserve">tools to set the parameters required for formal verification, complete the formal verification of functions, and ensure the correctness of </w:t>
      </w:r>
      <w:r>
        <w:rPr>
          <w:rFonts w:hint="eastAsia" w:ascii="微软雅黑" w:hAnsi="微软雅黑" w:eastAsia="微软雅黑" w:cs="微软雅黑"/>
          <w:sz w:val="18"/>
          <w:szCs w:val="18"/>
          <w:lang w:eastAsia="zh-CN"/>
        </w:rPr>
        <w:t>net-list</w:t>
      </w:r>
      <w:r>
        <w:rPr>
          <w:rFonts w:hint="eastAsia" w:ascii="微软雅黑" w:hAnsi="微软雅黑" w:eastAsia="微软雅黑" w:cs="微软雅黑"/>
          <w:sz w:val="18"/>
          <w:szCs w:val="18"/>
        </w:rPr>
        <w:t xml:space="preserve"> functions.</w:t>
      </w:r>
    </w:p>
    <w:p>
      <w:pPr>
        <w:spacing w:line="336"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 xml:space="preserve"> u</w:t>
      </w:r>
      <w:r>
        <w:rPr>
          <w:rFonts w:hint="eastAsia" w:ascii="微软雅黑" w:hAnsi="微软雅黑" w:eastAsia="微软雅黑" w:cs="微软雅黑"/>
          <w:sz w:val="18"/>
          <w:szCs w:val="18"/>
        </w:rPr>
        <w:t>se</w:t>
      </w:r>
      <w:r>
        <w:rPr>
          <w:rFonts w:hint="eastAsia" w:ascii="微软雅黑" w:hAnsi="微软雅黑" w:eastAsia="微软雅黑" w:cs="微软雅黑"/>
          <w:sz w:val="18"/>
          <w:szCs w:val="18"/>
          <w:lang w:val="en-US" w:eastAsia="zh-CN"/>
        </w:rPr>
        <w:t xml:space="preserve"> EDA</w:t>
      </w:r>
      <w:r>
        <w:rPr>
          <w:rFonts w:hint="eastAsia" w:ascii="微软雅黑" w:hAnsi="微软雅黑" w:eastAsia="微软雅黑" w:cs="微软雅黑"/>
          <w:sz w:val="18"/>
          <w:szCs w:val="18"/>
        </w:rPr>
        <w:t xml:space="preserve"> tools, set corresponding tool parameters according to process requirements, and complete physical verification (DRC / LVS / DFM)</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 xml:space="preserve"> Training plan</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1. Total online training hours: 24 Theoretical Courses and 56 practical training courses, totaling 80 hours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2. Online course opening form: course platform, course viewing cycle is 3 months, including training account, use time is 1 month, and development board is not provided;</w:t>
      </w:r>
    </w:p>
    <w:p>
      <w:pPr>
        <w:pStyle w:val="13"/>
        <w:keepNext w:val="0"/>
        <w:keepLines w:val="0"/>
        <w:widowControl w:val="0"/>
        <w:suppressLineNumbers w:val="0"/>
        <w:spacing w:before="0" w:beforeAutospacing="0" w:after="0" w:afterAutospacing="0" w:line="360" w:lineRule="auto"/>
        <w:ind w:left="0" w:right="0" w:firstLine="180" w:firstLineChars="100"/>
        <w:jc w:val="left"/>
        <w:rPr>
          <w:rFonts w:hint="eastAsia" w:ascii="微软雅黑" w:hAnsi="微软雅黑" w:eastAsia="微软雅黑" w:cs="微软雅黑"/>
          <w:sz w:val="18"/>
          <w:szCs w:val="18"/>
          <w:lang w:val="en-US"/>
        </w:rPr>
      </w:pPr>
      <w:r>
        <w:rPr>
          <w:rFonts w:hint="eastAsia" w:ascii="微软雅黑" w:hAnsi="微软雅黑" w:eastAsia="微软雅黑" w:cs="微软雅黑"/>
          <w:kern w:val="2"/>
          <w:sz w:val="18"/>
          <w:szCs w:val="18"/>
          <w:lang w:val="en-US" w:eastAsia="zh-CN" w:bidi="ar"/>
        </w:rPr>
        <w:t>Offline courses: 8 class hours per day for 10 weeks on weekends;</w:t>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sz w:val="18"/>
          <w:szCs w:val="18"/>
        </w:rPr>
      </w:pPr>
      <w:r>
        <w:rPr>
          <w:rFonts w:hint="eastAsia" w:ascii="微软雅黑" w:hAnsi="微软雅黑" w:eastAsia="微软雅黑" w:cs="微软雅黑"/>
          <w:kern w:val="2"/>
          <w:sz w:val="18"/>
          <w:szCs w:val="18"/>
          <w:lang w:val="en-US" w:eastAsia="zh-CN" w:bidi="ar"/>
        </w:rPr>
        <w:t>3. Opening time: online courses are open at any time, unlimited number of people; Offline courses began to recruit students, and classes were full</w:t>
      </w:r>
    </w:p>
    <w:p>
      <w:pPr>
        <w:pStyle w:val="46"/>
        <w:numPr>
          <w:ilvl w:val="0"/>
          <w:numId w:val="1"/>
        </w:numPr>
        <w:spacing w:line="360" w:lineRule="auto"/>
        <w:ind w:left="420" w:leftChars="0" w:hanging="420" w:firstLineChars="0"/>
        <w:rPr>
          <w:rFonts w:hint="eastAsia" w:ascii="微软雅黑" w:hAnsi="微软雅黑" w:eastAsia="微软雅黑" w:cs="微软雅黑"/>
          <w:sz w:val="18"/>
          <w:szCs w:val="18"/>
        </w:rPr>
      </w:pPr>
      <w:r>
        <w:rPr>
          <w:rFonts w:hint="eastAsia" w:ascii="微软雅黑" w:hAnsi="微软雅黑" w:eastAsia="微软雅黑" w:cs="微软雅黑"/>
          <w:sz w:val="18"/>
          <w:szCs w:val="18"/>
        </w:rPr>
        <w:t>Contact information</w:t>
      </w:r>
    </w:p>
    <w:p>
      <w:pPr>
        <w:spacing w:line="360" w:lineRule="auto"/>
        <w:rPr>
          <w:rFonts w:ascii="微软雅黑" w:hAnsi="微软雅黑" w:eastAsia="微软雅黑"/>
          <w:sz w:val="18"/>
          <w:szCs w:val="18"/>
        </w:rPr>
      </w:pPr>
      <w:r>
        <w:rPr>
          <w:rFonts w:hint="eastAsia" w:ascii="微软雅黑" w:hAnsi="微软雅黑" w:eastAsia="微软雅黑"/>
          <w:sz w:val="18"/>
          <w:szCs w:val="18"/>
          <w:lang w:val="en-US" w:eastAsia="zh-CN"/>
        </w:rPr>
        <w:t>C</w:t>
      </w:r>
      <w:r>
        <w:rPr>
          <w:rFonts w:hint="eastAsia" w:ascii="微软雅黑" w:hAnsi="微软雅黑" w:eastAsia="微软雅黑"/>
          <w:sz w:val="18"/>
          <w:szCs w:val="18"/>
        </w:rPr>
        <w:t>ontacts：Gina Hong/021-61154610</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 Su/</w:t>
      </w:r>
      <w:r>
        <w:rPr>
          <w:rFonts w:hint="eastAsia" w:ascii="微软雅黑" w:hAnsi="微软雅黑" w:eastAsia="微软雅黑"/>
          <w:sz w:val="18"/>
          <w:szCs w:val="18"/>
        </w:rPr>
        <w:t>021-61154610</w:t>
      </w:r>
    </w:p>
    <w:p>
      <w:pPr>
        <w:spacing w:line="360" w:lineRule="auto"/>
        <w:rPr>
          <w:rFonts w:ascii="微软雅黑" w:hAnsi="微软雅黑" w:eastAsia="微软雅黑"/>
          <w:sz w:val="18"/>
          <w:szCs w:val="18"/>
        </w:rPr>
      </w:pPr>
      <w:r>
        <w:rPr>
          <w:rFonts w:hint="eastAsia" w:ascii="微软雅黑" w:hAnsi="微软雅黑" w:eastAsia="微软雅黑"/>
          <w:sz w:val="18"/>
          <w:szCs w:val="18"/>
          <w:lang w:val="en-US" w:eastAsia="zh-CN"/>
        </w:rPr>
        <w:t>E-mail</w:t>
      </w:r>
      <w:r>
        <w:rPr>
          <w:rFonts w:hint="eastAsia" w:ascii="微软雅黑" w:hAnsi="微软雅黑" w:eastAsia="微软雅黑"/>
          <w:sz w:val="18"/>
          <w:szCs w:val="18"/>
        </w:rPr>
        <w:t xml:space="preserve">：gina.hong@ssipex.com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sz w:val="18"/>
          <w:szCs w:val="18"/>
        </w:rPr>
        <w:t xml:space="preserve"> </w:t>
      </w:r>
      <w:r>
        <w:rPr>
          <w:rFonts w:hint="eastAsia" w:ascii="微软雅黑" w:hAnsi="微软雅黑" w:eastAsia="微软雅黑"/>
          <w:sz w:val="18"/>
          <w:szCs w:val="18"/>
          <w:lang w:val="en-US" w:eastAsia="zh-CN"/>
        </w:rPr>
        <w:t>cherie.su@ssipex.com</w:t>
      </w:r>
      <w:r>
        <w:rPr>
          <w:rFonts w:hint="eastAsia" w:ascii="微软雅黑" w:hAnsi="微软雅黑" w:eastAsia="微软雅黑"/>
          <w:sz w:val="18"/>
          <w:szCs w:val="18"/>
        </w:rPr>
        <w:t xml:space="preserve">              </w:t>
      </w:r>
    </w:p>
    <w:p>
      <w:pPr>
        <w:spacing w:line="360" w:lineRule="auto"/>
        <w:rPr>
          <w:rFonts w:hint="eastAsia" w:ascii="微软雅黑" w:hAnsi="微软雅黑" w:eastAsia="微软雅黑" w:cs="微软雅黑"/>
          <w:sz w:val="18"/>
          <w:szCs w:val="18"/>
        </w:rPr>
      </w:pPr>
      <w:r>
        <w:rPr>
          <w:rFonts w:hint="eastAsia" w:ascii="微软雅黑" w:hAnsi="微软雅黑" w:eastAsia="微软雅黑"/>
          <w:sz w:val="18"/>
          <w:szCs w:val="18"/>
          <w:lang w:val="en-US" w:eastAsia="zh-CN"/>
        </w:rPr>
        <w:t>Wechat</w:t>
      </w:r>
      <w:r>
        <w:rPr>
          <w:rFonts w:hint="eastAsia" w:ascii="微软雅黑" w:hAnsi="微软雅黑" w:eastAsia="微软雅黑"/>
          <w:sz w:val="18"/>
          <w:szCs w:val="18"/>
        </w:rPr>
        <w:t xml:space="preserve">：       </w:t>
      </w:r>
    </w:p>
    <w:p>
      <w:pPr>
        <w:pStyle w:val="13"/>
        <w:spacing w:before="0" w:beforeAutospacing="0" w:after="0" w:afterAutospacing="0" w:line="336" w:lineRule="auto"/>
        <w:rPr>
          <w:rFonts w:ascii="微软雅黑" w:hAnsi="微软雅黑" w:eastAsia="微软雅黑"/>
        </w:rPr>
      </w:pPr>
      <w:r>
        <w:rPr>
          <w:rFonts w:hint="eastAsia" w:ascii="微软雅黑" w:hAnsi="微软雅黑" w:eastAsia="微软雅黑" w:cstheme="minorBidi"/>
          <w:kern w:val="2"/>
          <w:sz w:val="18"/>
          <w:szCs w:val="18"/>
          <w:lang w:val="en-US" w:eastAsia="zh-CN"/>
        </w:rPr>
        <w:t xml:space="preserve">         </w:t>
      </w:r>
      <w:r>
        <w:rPr>
          <w:rFonts w:hint="eastAsia" w:ascii="微软雅黑" w:hAnsi="微软雅黑" w:eastAsia="微软雅黑" w:cstheme="minorBidi"/>
          <w:kern w:val="2"/>
          <w:sz w:val="18"/>
          <w:szCs w:val="18"/>
        </w:rPr>
        <w:t xml:space="preserve"> </w:t>
      </w:r>
      <w:r>
        <w:rPr>
          <w:rFonts w:ascii="微软雅黑" w:hAnsi="微软雅黑" w:eastAsia="微软雅黑" w:cs="微软雅黑"/>
          <w:color w:val="555555"/>
          <w:sz w:val="18"/>
          <w:szCs w:val="18"/>
        </w:rPr>
        <w:drawing>
          <wp:inline distT="0" distB="0" distL="0" distR="0">
            <wp:extent cx="1082040" cy="1057275"/>
            <wp:effectExtent l="0" t="0" r="3810" b="0"/>
            <wp:docPr id="4" name="图片 4" descr="C:\Users\sarah\AppData\Local\Temp\15421820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sarah\AppData\Local\Temp\154218206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82176" cy="1057275"/>
                    </a:xfrm>
                    <a:prstGeom prst="rect">
                      <a:avLst/>
                    </a:prstGeom>
                    <a:noFill/>
                    <a:ln>
                      <a:noFill/>
                    </a:ln>
                  </pic:spPr>
                </pic:pic>
              </a:graphicData>
            </a:graphic>
          </wp:inline>
        </w:drawing>
      </w:r>
      <w:r>
        <w:rPr>
          <w:rFonts w:hint="eastAsia" w:ascii="微软雅黑" w:hAnsi="微软雅黑" w:eastAsia="微软雅黑" w:cstheme="minorBidi"/>
          <w:kern w:val="2"/>
          <w:sz w:val="18"/>
          <w:szCs w:val="18"/>
        </w:rPr>
        <w:t xml:space="preserve">                </w:t>
      </w:r>
      <w:r>
        <w:rPr>
          <w:rFonts w:hint="eastAsia" w:ascii="微软雅黑" w:hAnsi="微软雅黑" w:eastAsia="微软雅黑" w:cstheme="minorBidi"/>
          <w:kern w:val="2"/>
          <w:sz w:val="18"/>
          <w:szCs w:val="18"/>
          <w:lang w:val="en-US" w:eastAsia="zh-CN"/>
        </w:rPr>
        <w:t xml:space="preserve">      </w:t>
      </w:r>
      <w:r>
        <w:rPr>
          <w:rFonts w:hint="eastAsia" w:ascii="微软雅黑" w:hAnsi="微软雅黑" w:eastAsia="微软雅黑" w:cstheme="minorBidi"/>
          <w:kern w:val="2"/>
          <w:sz w:val="18"/>
          <w:szCs w:val="18"/>
        </w:rPr>
        <w:t xml:space="preserve">     </w:t>
      </w:r>
      <w:r>
        <w:rPr>
          <w:rFonts w:ascii="微软雅黑" w:hAnsi="微软雅黑" w:eastAsia="微软雅黑"/>
        </w:rPr>
        <w:drawing>
          <wp:inline distT="0" distB="0" distL="0" distR="0">
            <wp:extent cx="876300" cy="876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868" cy="874868"/>
                    </a:xfrm>
                    <a:prstGeom prst="rect">
                      <a:avLst/>
                    </a:prstGeom>
                  </pic:spPr>
                </pic:pic>
              </a:graphicData>
            </a:graphic>
          </wp:inline>
        </w:drawing>
      </w:r>
    </w:p>
    <w:p>
      <w:pPr>
        <w:pStyle w:val="13"/>
        <w:keepNext w:val="0"/>
        <w:keepLines w:val="0"/>
        <w:widowControl w:val="0"/>
        <w:suppressLineNumbers w:val="0"/>
        <w:spacing w:before="0" w:beforeAutospacing="0" w:after="0" w:afterAutospacing="0" w:line="360" w:lineRule="auto"/>
        <w:ind w:left="0" w:right="0" w:firstLine="0" w:firstLineChars="0"/>
        <w:jc w:val="left"/>
        <w:rPr>
          <w:rFonts w:hint="eastAsia" w:ascii="微软雅黑" w:hAnsi="微软雅黑" w:eastAsia="微软雅黑" w:cs="微软雅黑"/>
          <w:kern w:val="2"/>
          <w:sz w:val="18"/>
          <w:szCs w:val="18"/>
          <w:lang w:val="en-US" w:eastAsia="zh-CN" w:bidi="ar"/>
        </w:rPr>
      </w:pPr>
      <w:r>
        <w:rPr>
          <w:rFonts w:hint="eastAsia" w:ascii="微软雅黑" w:hAnsi="微软雅黑" w:eastAsia="微软雅黑" w:cs="微软雅黑"/>
          <w:kern w:val="2"/>
          <w:sz w:val="18"/>
          <w:szCs w:val="18"/>
          <w:lang w:val="zh-CN" w:eastAsia="zh-CN" w:bidi="ar"/>
        </w:rPr>
        <w:t>*Please refer to the Chinese version for the contents of enrollment brochures!</w:t>
      </w:r>
    </w:p>
    <w:p>
      <w:pPr>
        <w:pStyle w:val="13"/>
        <w:spacing w:before="0" w:beforeAutospacing="0" w:after="0" w:afterAutospacing="0" w:line="360" w:lineRule="auto"/>
        <w:rPr>
          <w:rFonts w:hint="eastAsia" w:ascii="微软雅黑" w:hAnsi="微软雅黑" w:eastAsia="微软雅黑"/>
          <w:sz w:val="22"/>
          <w:szCs w:val="24"/>
          <w:lang w:val="zh-CN"/>
        </w:rPr>
      </w:pPr>
    </w:p>
    <w:p>
      <w:pPr>
        <w:pStyle w:val="13"/>
        <w:keepNext w:val="0"/>
        <w:keepLines w:val="0"/>
        <w:widowControl w:val="0"/>
        <w:suppressLineNumbers w:val="0"/>
        <w:spacing w:before="0" w:beforeAutospacing="0" w:after="0" w:afterAutospacing="0" w:line="360" w:lineRule="auto"/>
        <w:ind w:left="0" w:right="0" w:firstLine="7740" w:firstLineChars="4300"/>
        <w:jc w:val="left"/>
        <w:rPr>
          <w:rFonts w:hint="eastAsia" w:ascii="微软雅黑" w:hAnsi="微软雅黑" w:eastAsia="微软雅黑" w:cs="微软雅黑"/>
          <w:kern w:val="2"/>
          <w:sz w:val="18"/>
          <w:szCs w:val="18"/>
          <w:lang w:val="en-US" w:eastAsia="zh-CN" w:bidi="ar"/>
        </w:rPr>
      </w:pPr>
      <w:r>
        <w:rPr>
          <w:rFonts w:hint="eastAsia" w:ascii="微软雅黑" w:hAnsi="微软雅黑" w:eastAsia="微软雅黑" w:cs="微软雅黑"/>
          <w:kern w:val="2"/>
          <w:sz w:val="18"/>
          <w:szCs w:val="18"/>
          <w:lang w:val="zh-CN" w:eastAsia="zh-CN" w:bidi="ar"/>
        </w:rPr>
        <w:t>January -2022</w:t>
      </w:r>
    </w:p>
    <w:sectPr>
      <w:pgSz w:w="11906" w:h="16838"/>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宋体.Ё...">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A0000287" w:usb1="28C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60DF9"/>
    <w:multiLevelType w:val="singleLevel"/>
    <w:tmpl w:val="97260DF9"/>
    <w:lvl w:ilvl="0" w:tentative="0">
      <w:start w:val="2"/>
      <w:numFmt w:val="decimal"/>
      <w:suff w:val="space"/>
      <w:lvlText w:val="(%1)"/>
      <w:lvlJc w:val="left"/>
    </w:lvl>
  </w:abstractNum>
  <w:abstractNum w:abstractNumId="1">
    <w:nsid w:val="9E7D224D"/>
    <w:multiLevelType w:val="multilevel"/>
    <w:tmpl w:val="9E7D22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A65E27BD"/>
    <w:multiLevelType w:val="multilevel"/>
    <w:tmpl w:val="A65E27BD"/>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C8F5E4E0"/>
    <w:multiLevelType w:val="multilevel"/>
    <w:tmpl w:val="C8F5E4E0"/>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DC4E6A54"/>
    <w:multiLevelType w:val="multilevel"/>
    <w:tmpl w:val="DC4E6A54"/>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DE86A59"/>
    <w:multiLevelType w:val="multilevel"/>
    <w:tmpl w:val="1DE86A59"/>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25BFD2"/>
    <w:multiLevelType w:val="multilevel"/>
    <w:tmpl w:val="4025BFD2"/>
    <w:lvl w:ilvl="0" w:tentative="0">
      <w:start w:val="1"/>
      <w:numFmt w:val="upperRoman"/>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3C90056"/>
    <w:multiLevelType w:val="multilevel"/>
    <w:tmpl w:val="53C9005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38763AF"/>
    <w:multiLevelType w:val="multilevel"/>
    <w:tmpl w:val="738763A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FF82421"/>
    <w:multiLevelType w:val="multilevel"/>
    <w:tmpl w:val="7FF8242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7"/>
  </w:num>
  <w:num w:numId="3">
    <w:abstractNumId w:val="9"/>
  </w:num>
  <w:num w:numId="4">
    <w:abstractNumId w:val="1"/>
  </w:num>
  <w:num w:numId="5">
    <w:abstractNumId w:val="8"/>
  </w:num>
  <w:num w:numId="6">
    <w:abstractNumId w:val="5"/>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B0D"/>
    <w:rsid w:val="00020D28"/>
    <w:rsid w:val="00030964"/>
    <w:rsid w:val="0003215C"/>
    <w:rsid w:val="00061C84"/>
    <w:rsid w:val="00074271"/>
    <w:rsid w:val="000744BE"/>
    <w:rsid w:val="00092ECD"/>
    <w:rsid w:val="0009519B"/>
    <w:rsid w:val="000A7814"/>
    <w:rsid w:val="000E3EA3"/>
    <w:rsid w:val="000F6A90"/>
    <w:rsid w:val="00106862"/>
    <w:rsid w:val="00110E68"/>
    <w:rsid w:val="0014388C"/>
    <w:rsid w:val="00144CBA"/>
    <w:rsid w:val="00147F3E"/>
    <w:rsid w:val="001A4EB6"/>
    <w:rsid w:val="001B0905"/>
    <w:rsid w:val="001B79CB"/>
    <w:rsid w:val="001C7F54"/>
    <w:rsid w:val="001D301F"/>
    <w:rsid w:val="001F017B"/>
    <w:rsid w:val="001F36D8"/>
    <w:rsid w:val="001F4700"/>
    <w:rsid w:val="00202DCA"/>
    <w:rsid w:val="00210C35"/>
    <w:rsid w:val="002335FE"/>
    <w:rsid w:val="00246761"/>
    <w:rsid w:val="0024761F"/>
    <w:rsid w:val="0025544A"/>
    <w:rsid w:val="00270EC0"/>
    <w:rsid w:val="0027386C"/>
    <w:rsid w:val="0028017F"/>
    <w:rsid w:val="00285901"/>
    <w:rsid w:val="002A3388"/>
    <w:rsid w:val="002A500D"/>
    <w:rsid w:val="002B0AE5"/>
    <w:rsid w:val="002B646A"/>
    <w:rsid w:val="002D0604"/>
    <w:rsid w:val="002D10FC"/>
    <w:rsid w:val="002D22C6"/>
    <w:rsid w:val="002D370C"/>
    <w:rsid w:val="002D64E3"/>
    <w:rsid w:val="002E1598"/>
    <w:rsid w:val="002E5BB0"/>
    <w:rsid w:val="002E615D"/>
    <w:rsid w:val="002F4523"/>
    <w:rsid w:val="002F636F"/>
    <w:rsid w:val="003027DA"/>
    <w:rsid w:val="003036C8"/>
    <w:rsid w:val="0034549A"/>
    <w:rsid w:val="00357334"/>
    <w:rsid w:val="003632D5"/>
    <w:rsid w:val="003777B5"/>
    <w:rsid w:val="003902BF"/>
    <w:rsid w:val="0039219C"/>
    <w:rsid w:val="00392CA7"/>
    <w:rsid w:val="00394EFF"/>
    <w:rsid w:val="003C256E"/>
    <w:rsid w:val="003D4AA3"/>
    <w:rsid w:val="003D7F5C"/>
    <w:rsid w:val="003F0625"/>
    <w:rsid w:val="003F1A7F"/>
    <w:rsid w:val="003F29B0"/>
    <w:rsid w:val="003F38E1"/>
    <w:rsid w:val="003F5BF0"/>
    <w:rsid w:val="00400E38"/>
    <w:rsid w:val="00403C83"/>
    <w:rsid w:val="00407E1F"/>
    <w:rsid w:val="00411EE7"/>
    <w:rsid w:val="004121EC"/>
    <w:rsid w:val="0041574B"/>
    <w:rsid w:val="00422797"/>
    <w:rsid w:val="0045379C"/>
    <w:rsid w:val="004739FD"/>
    <w:rsid w:val="00476F61"/>
    <w:rsid w:val="00477674"/>
    <w:rsid w:val="00495658"/>
    <w:rsid w:val="004B05DD"/>
    <w:rsid w:val="004C2EBE"/>
    <w:rsid w:val="004F75E1"/>
    <w:rsid w:val="00522DA9"/>
    <w:rsid w:val="00523288"/>
    <w:rsid w:val="00524F5D"/>
    <w:rsid w:val="00527B94"/>
    <w:rsid w:val="00530270"/>
    <w:rsid w:val="00530ADE"/>
    <w:rsid w:val="00533B13"/>
    <w:rsid w:val="005378E8"/>
    <w:rsid w:val="00556A36"/>
    <w:rsid w:val="005641A6"/>
    <w:rsid w:val="0058785D"/>
    <w:rsid w:val="00591F15"/>
    <w:rsid w:val="00596078"/>
    <w:rsid w:val="005974CF"/>
    <w:rsid w:val="005A4E4F"/>
    <w:rsid w:val="005A6D20"/>
    <w:rsid w:val="005B19C4"/>
    <w:rsid w:val="005D4994"/>
    <w:rsid w:val="005D531B"/>
    <w:rsid w:val="005F504E"/>
    <w:rsid w:val="006148E0"/>
    <w:rsid w:val="006235EA"/>
    <w:rsid w:val="00635823"/>
    <w:rsid w:val="00651C44"/>
    <w:rsid w:val="00670851"/>
    <w:rsid w:val="0068148B"/>
    <w:rsid w:val="006A0AE5"/>
    <w:rsid w:val="006D4E38"/>
    <w:rsid w:val="006D5CE1"/>
    <w:rsid w:val="006F5212"/>
    <w:rsid w:val="006F5B01"/>
    <w:rsid w:val="0071376A"/>
    <w:rsid w:val="00714900"/>
    <w:rsid w:val="007249AE"/>
    <w:rsid w:val="007B760F"/>
    <w:rsid w:val="007B77D4"/>
    <w:rsid w:val="007D2559"/>
    <w:rsid w:val="00803D04"/>
    <w:rsid w:val="0080476E"/>
    <w:rsid w:val="00812C02"/>
    <w:rsid w:val="0081316B"/>
    <w:rsid w:val="00814A29"/>
    <w:rsid w:val="0083632F"/>
    <w:rsid w:val="00853078"/>
    <w:rsid w:val="00876851"/>
    <w:rsid w:val="008860A4"/>
    <w:rsid w:val="0089754C"/>
    <w:rsid w:val="008A304B"/>
    <w:rsid w:val="008A5B85"/>
    <w:rsid w:val="008C2FEB"/>
    <w:rsid w:val="008C385F"/>
    <w:rsid w:val="008E72FF"/>
    <w:rsid w:val="008F1132"/>
    <w:rsid w:val="008F6D59"/>
    <w:rsid w:val="009008B5"/>
    <w:rsid w:val="00902FE0"/>
    <w:rsid w:val="00904A8A"/>
    <w:rsid w:val="009201BF"/>
    <w:rsid w:val="00933CF2"/>
    <w:rsid w:val="00943B7F"/>
    <w:rsid w:val="009444C4"/>
    <w:rsid w:val="009559CC"/>
    <w:rsid w:val="00975730"/>
    <w:rsid w:val="009865EC"/>
    <w:rsid w:val="00990287"/>
    <w:rsid w:val="0099619E"/>
    <w:rsid w:val="009A4BCD"/>
    <w:rsid w:val="009A69C8"/>
    <w:rsid w:val="009B1108"/>
    <w:rsid w:val="009B733D"/>
    <w:rsid w:val="009D1D57"/>
    <w:rsid w:val="009D2635"/>
    <w:rsid w:val="009D708A"/>
    <w:rsid w:val="009D789E"/>
    <w:rsid w:val="009E4AD1"/>
    <w:rsid w:val="009E63DD"/>
    <w:rsid w:val="00A07430"/>
    <w:rsid w:val="00A10CD0"/>
    <w:rsid w:val="00A12DFA"/>
    <w:rsid w:val="00A1670F"/>
    <w:rsid w:val="00A21630"/>
    <w:rsid w:val="00A37B11"/>
    <w:rsid w:val="00A431B1"/>
    <w:rsid w:val="00A6520B"/>
    <w:rsid w:val="00A8492D"/>
    <w:rsid w:val="00A90E4D"/>
    <w:rsid w:val="00AA32F9"/>
    <w:rsid w:val="00AB6D3A"/>
    <w:rsid w:val="00AB702B"/>
    <w:rsid w:val="00AB758D"/>
    <w:rsid w:val="00AB7E5B"/>
    <w:rsid w:val="00AE05EE"/>
    <w:rsid w:val="00AE3141"/>
    <w:rsid w:val="00AF5BCD"/>
    <w:rsid w:val="00B0159F"/>
    <w:rsid w:val="00B03D64"/>
    <w:rsid w:val="00B20FDD"/>
    <w:rsid w:val="00B21CD8"/>
    <w:rsid w:val="00B36D3B"/>
    <w:rsid w:val="00B37D3D"/>
    <w:rsid w:val="00B9151F"/>
    <w:rsid w:val="00B96D2B"/>
    <w:rsid w:val="00B97C39"/>
    <w:rsid w:val="00BA02B7"/>
    <w:rsid w:val="00BB16ED"/>
    <w:rsid w:val="00BC7343"/>
    <w:rsid w:val="00BD2ACD"/>
    <w:rsid w:val="00BD2D48"/>
    <w:rsid w:val="00BD4011"/>
    <w:rsid w:val="00BD66D6"/>
    <w:rsid w:val="00BE409A"/>
    <w:rsid w:val="00BE6A3E"/>
    <w:rsid w:val="00C02C88"/>
    <w:rsid w:val="00C04ECE"/>
    <w:rsid w:val="00C06BE5"/>
    <w:rsid w:val="00C309A1"/>
    <w:rsid w:val="00C54EE3"/>
    <w:rsid w:val="00C6038B"/>
    <w:rsid w:val="00C61AFB"/>
    <w:rsid w:val="00C65B86"/>
    <w:rsid w:val="00C65E64"/>
    <w:rsid w:val="00C7158E"/>
    <w:rsid w:val="00C71EC5"/>
    <w:rsid w:val="00C73BF1"/>
    <w:rsid w:val="00C80F93"/>
    <w:rsid w:val="00C8593D"/>
    <w:rsid w:val="00CB669A"/>
    <w:rsid w:val="00CC3B53"/>
    <w:rsid w:val="00CC6C4B"/>
    <w:rsid w:val="00CC7D4C"/>
    <w:rsid w:val="00CD722E"/>
    <w:rsid w:val="00D01CB6"/>
    <w:rsid w:val="00D02767"/>
    <w:rsid w:val="00D22086"/>
    <w:rsid w:val="00D22E23"/>
    <w:rsid w:val="00D50D63"/>
    <w:rsid w:val="00D610D6"/>
    <w:rsid w:val="00D65D29"/>
    <w:rsid w:val="00D67D59"/>
    <w:rsid w:val="00D759E8"/>
    <w:rsid w:val="00D82473"/>
    <w:rsid w:val="00D83A59"/>
    <w:rsid w:val="00DE45E6"/>
    <w:rsid w:val="00DF4362"/>
    <w:rsid w:val="00E16BAC"/>
    <w:rsid w:val="00E23520"/>
    <w:rsid w:val="00E23A40"/>
    <w:rsid w:val="00E241A9"/>
    <w:rsid w:val="00E3282A"/>
    <w:rsid w:val="00E44B55"/>
    <w:rsid w:val="00E47489"/>
    <w:rsid w:val="00E525A8"/>
    <w:rsid w:val="00EA43DB"/>
    <w:rsid w:val="00EB7A55"/>
    <w:rsid w:val="00ED627A"/>
    <w:rsid w:val="00ED65F5"/>
    <w:rsid w:val="00EE2B3D"/>
    <w:rsid w:val="00EE2DAF"/>
    <w:rsid w:val="00EF423B"/>
    <w:rsid w:val="00F070B1"/>
    <w:rsid w:val="00F34C99"/>
    <w:rsid w:val="00F406B4"/>
    <w:rsid w:val="00F44DAE"/>
    <w:rsid w:val="00F52324"/>
    <w:rsid w:val="00F575AA"/>
    <w:rsid w:val="00F629C6"/>
    <w:rsid w:val="00F66BC7"/>
    <w:rsid w:val="00F7736C"/>
    <w:rsid w:val="00F85353"/>
    <w:rsid w:val="00F867EE"/>
    <w:rsid w:val="00F90D20"/>
    <w:rsid w:val="00F97ECD"/>
    <w:rsid w:val="00FA436A"/>
    <w:rsid w:val="00FC4563"/>
    <w:rsid w:val="00FC5E64"/>
    <w:rsid w:val="00FD7EBC"/>
    <w:rsid w:val="00FE170C"/>
    <w:rsid w:val="00FF45BA"/>
    <w:rsid w:val="01DE3572"/>
    <w:rsid w:val="01F44058"/>
    <w:rsid w:val="034D7657"/>
    <w:rsid w:val="06104060"/>
    <w:rsid w:val="06D173A6"/>
    <w:rsid w:val="0A8C1A63"/>
    <w:rsid w:val="0B05784D"/>
    <w:rsid w:val="0B6E3572"/>
    <w:rsid w:val="0D77358E"/>
    <w:rsid w:val="0F6F213E"/>
    <w:rsid w:val="119A2CF7"/>
    <w:rsid w:val="16640279"/>
    <w:rsid w:val="16FB03F7"/>
    <w:rsid w:val="18C45C13"/>
    <w:rsid w:val="18D508F7"/>
    <w:rsid w:val="1A4D65C1"/>
    <w:rsid w:val="1A635E81"/>
    <w:rsid w:val="1C383C60"/>
    <w:rsid w:val="1DFA29BC"/>
    <w:rsid w:val="1FCA2EF4"/>
    <w:rsid w:val="210B4072"/>
    <w:rsid w:val="26296788"/>
    <w:rsid w:val="277E0516"/>
    <w:rsid w:val="2BFD5225"/>
    <w:rsid w:val="2DB83828"/>
    <w:rsid w:val="2ED97560"/>
    <w:rsid w:val="2F13329D"/>
    <w:rsid w:val="30921A65"/>
    <w:rsid w:val="312820FF"/>
    <w:rsid w:val="327960B3"/>
    <w:rsid w:val="340A11E1"/>
    <w:rsid w:val="34190B12"/>
    <w:rsid w:val="34742237"/>
    <w:rsid w:val="3A55213C"/>
    <w:rsid w:val="3BDB6C4C"/>
    <w:rsid w:val="3D49156F"/>
    <w:rsid w:val="3F207AAA"/>
    <w:rsid w:val="40D42E76"/>
    <w:rsid w:val="42CC5123"/>
    <w:rsid w:val="434C75D5"/>
    <w:rsid w:val="439F5BD0"/>
    <w:rsid w:val="43DA7D15"/>
    <w:rsid w:val="43FD2865"/>
    <w:rsid w:val="45F91FE1"/>
    <w:rsid w:val="4D372B0A"/>
    <w:rsid w:val="4D845AAF"/>
    <w:rsid w:val="52213A1B"/>
    <w:rsid w:val="538B15F5"/>
    <w:rsid w:val="53F777C9"/>
    <w:rsid w:val="55BC7906"/>
    <w:rsid w:val="56242084"/>
    <w:rsid w:val="59AC675B"/>
    <w:rsid w:val="59BE70B9"/>
    <w:rsid w:val="5A8B1C84"/>
    <w:rsid w:val="5C3903A9"/>
    <w:rsid w:val="5C8E16BD"/>
    <w:rsid w:val="61837C4A"/>
    <w:rsid w:val="61884D61"/>
    <w:rsid w:val="65B4686C"/>
    <w:rsid w:val="696C7980"/>
    <w:rsid w:val="6A10248C"/>
    <w:rsid w:val="6A262A8A"/>
    <w:rsid w:val="6AAC0B9A"/>
    <w:rsid w:val="6B7C5946"/>
    <w:rsid w:val="6C455A99"/>
    <w:rsid w:val="6D502497"/>
    <w:rsid w:val="6E861810"/>
    <w:rsid w:val="6FD97D17"/>
    <w:rsid w:val="70DE3B1E"/>
    <w:rsid w:val="79DA53EB"/>
    <w:rsid w:val="7A673C6A"/>
    <w:rsid w:val="7BEA0AC2"/>
    <w:rsid w:val="7CEE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9" w:semiHidden="0" w:name="heading 4"/>
    <w:lsdException w:qFormat="1"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link w:val="30"/>
    <w:qFormat/>
    <w:uiPriority w:val="0"/>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3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33"/>
    <w:unhideWhenUsed/>
    <w:qFormat/>
    <w:uiPriority w:val="9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4"/>
    <w:unhideWhenUsed/>
    <w:qFormat/>
    <w:uiPriority w:val="9"/>
    <w:pPr>
      <w:keepNext/>
      <w:keepLines/>
      <w:spacing w:before="280" w:after="290" w:line="376" w:lineRule="auto"/>
      <w:outlineLvl w:val="4"/>
    </w:pPr>
    <w:rPr>
      <w:rFonts w:cs="Times New Roman"/>
      <w:b/>
      <w:bCs/>
      <w:sz w:val="28"/>
      <w:szCs w:val="28"/>
    </w:rPr>
  </w:style>
  <w:style w:type="paragraph" w:styleId="7">
    <w:name w:val="heading 6"/>
    <w:basedOn w:val="1"/>
    <w:next w:val="1"/>
    <w:link w:val="35"/>
    <w:qFormat/>
    <w:uiPriority w:val="9"/>
    <w:pPr>
      <w:keepNext/>
      <w:keepLines/>
      <w:spacing w:before="240" w:after="64" w:line="320" w:lineRule="auto"/>
      <w:outlineLvl w:val="5"/>
    </w:pPr>
    <w:rPr>
      <w:rFonts w:ascii="Calibri Light" w:hAnsi="Calibri Light" w:cs="Times New Roman"/>
      <w:b/>
      <w:bCs/>
      <w:sz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8">
    <w:name w:val="caption"/>
    <w:basedOn w:val="1"/>
    <w:next w:val="1"/>
    <w:qFormat/>
    <w:uiPriority w:val="35"/>
    <w:rPr>
      <w:rFonts w:ascii="Calibri Light" w:hAnsi="Calibri Light" w:eastAsia="黑体" w:cs="Times New Roman"/>
      <w:sz w:val="20"/>
      <w:szCs w:val="20"/>
    </w:rPr>
  </w:style>
  <w:style w:type="paragraph" w:styleId="9">
    <w:name w:val="Body Text"/>
    <w:basedOn w:val="1"/>
    <w:link w:val="45"/>
    <w:semiHidden/>
    <w:qFormat/>
    <w:uiPriority w:val="0"/>
    <w:pPr>
      <w:widowControl/>
      <w:jc w:val="left"/>
    </w:pPr>
    <w:rPr>
      <w:rFonts w:cs="Times New Roman"/>
      <w:kern w:val="0"/>
      <w:sz w:val="24"/>
      <w:szCs w:val="20"/>
      <w:lang w:eastAsia="en-US"/>
    </w:rPr>
  </w:style>
  <w:style w:type="paragraph" w:styleId="10">
    <w:name w:val="Balloon Text"/>
    <w:basedOn w:val="1"/>
    <w:link w:val="44"/>
    <w:unhideWhenUsed/>
    <w:qFormat/>
    <w:uiPriority w:val="99"/>
    <w:rPr>
      <w:sz w:val="18"/>
      <w:szCs w:val="18"/>
    </w:rPr>
  </w:style>
  <w:style w:type="paragraph" w:styleId="11">
    <w:name w:val="footer"/>
    <w:basedOn w:val="1"/>
    <w:link w:val="42"/>
    <w:unhideWhenUsed/>
    <w:qFormat/>
    <w:uiPriority w:val="99"/>
    <w:pPr>
      <w:tabs>
        <w:tab w:val="center" w:pos="4153"/>
        <w:tab w:val="right" w:pos="8306"/>
      </w:tabs>
      <w:snapToGrid w:val="0"/>
      <w:jc w:val="left"/>
    </w:pPr>
    <w:rPr>
      <w:sz w:val="18"/>
      <w:szCs w:val="18"/>
    </w:rPr>
  </w:style>
  <w:style w:type="paragraph" w:styleId="1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2"/>
    <w:next w:val="1"/>
    <w:link w:val="36"/>
    <w:qFormat/>
    <w:uiPriority w:val="10"/>
    <w:pPr>
      <w:spacing w:before="360" w:after="120" w:line="360" w:lineRule="auto"/>
      <w:jc w:val="center"/>
    </w:pPr>
    <w:rPr>
      <w:rFonts w:ascii="Calibri Light" w:hAnsi="Calibri Light"/>
      <w:bCs w:val="0"/>
      <w:sz w:val="36"/>
      <w:szCs w:val="32"/>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rPr>
      <w:b/>
      <w:bCs/>
    </w:rPr>
  </w:style>
  <w:style w:type="character" w:styleId="19">
    <w:name w:val="Emphasis"/>
    <w:qFormat/>
    <w:uiPriority w:val="20"/>
    <w:rPr>
      <w:rFonts w:eastAsia="黑体"/>
      <w:color w:val="000000"/>
      <w:sz w:val="28"/>
    </w:rPr>
  </w:style>
  <w:style w:type="character" w:styleId="20">
    <w:name w:val="Hyperlink"/>
    <w:basedOn w:val="17"/>
    <w:unhideWhenUsed/>
    <w:qFormat/>
    <w:uiPriority w:val="99"/>
    <w:rPr>
      <w:color w:val="0000FF" w:themeColor="hyperlink"/>
      <w:u w:val="single"/>
      <w14:textFill>
        <w14:solidFill>
          <w14:schemeClr w14:val="hlink"/>
        </w14:solidFill>
      </w14:textFill>
    </w:rPr>
  </w:style>
  <w:style w:type="paragraph" w:customStyle="1" w:styleId="21">
    <w:name w:val="Si_表格"/>
    <w:basedOn w:val="1"/>
    <w:link w:val="22"/>
    <w:qFormat/>
    <w:uiPriority w:val="0"/>
    <w:pPr>
      <w:jc w:val="center"/>
    </w:pPr>
    <w:rPr>
      <w:rFonts w:ascii="Arial" w:hAnsi="Arial" w:cs="Arial"/>
      <w:szCs w:val="28"/>
    </w:rPr>
  </w:style>
  <w:style w:type="character" w:customStyle="1" w:styleId="22">
    <w:name w:val="Si_表格 Char"/>
    <w:basedOn w:val="17"/>
    <w:link w:val="21"/>
    <w:qFormat/>
    <w:uiPriority w:val="0"/>
    <w:rPr>
      <w:rFonts w:ascii="Arial" w:hAnsi="Arial" w:eastAsia="宋体" w:cs="Arial"/>
      <w:szCs w:val="28"/>
    </w:rPr>
  </w:style>
  <w:style w:type="paragraph" w:customStyle="1" w:styleId="23">
    <w:name w:val="test"/>
    <w:basedOn w:val="1"/>
    <w:link w:val="24"/>
    <w:qFormat/>
    <w:uiPriority w:val="0"/>
    <w:pPr>
      <w:spacing w:line="360" w:lineRule="auto"/>
      <w:ind w:firstLine="480" w:firstLineChars="200"/>
    </w:pPr>
    <w:rPr>
      <w:rFonts w:cs="Times New Roman" w:eastAsiaTheme="minorEastAsia"/>
      <w:color w:val="000000"/>
      <w:sz w:val="24"/>
    </w:rPr>
  </w:style>
  <w:style w:type="character" w:customStyle="1" w:styleId="24">
    <w:name w:val="test Char"/>
    <w:basedOn w:val="17"/>
    <w:link w:val="23"/>
    <w:qFormat/>
    <w:uiPriority w:val="0"/>
    <w:rPr>
      <w:rFonts w:ascii="Times New Roman" w:hAnsi="Times New Roman" w:cs="Times New Roman"/>
      <w:color w:val="000000"/>
      <w:sz w:val="24"/>
      <w:szCs w:val="24"/>
    </w:rPr>
  </w:style>
  <w:style w:type="paragraph" w:customStyle="1" w:styleId="25">
    <w:name w:val="Si_图片"/>
    <w:basedOn w:val="1"/>
    <w:link w:val="26"/>
    <w:qFormat/>
    <w:uiPriority w:val="0"/>
    <w:pPr>
      <w:jc w:val="center"/>
    </w:pPr>
    <w:rPr>
      <w:rFonts w:cs="Times New Roman" w:eastAsiaTheme="minorEastAsia"/>
      <w:color w:val="000000"/>
      <w:szCs w:val="21"/>
    </w:rPr>
  </w:style>
  <w:style w:type="character" w:customStyle="1" w:styleId="26">
    <w:name w:val="Si_图片 Char"/>
    <w:basedOn w:val="17"/>
    <w:link w:val="25"/>
    <w:qFormat/>
    <w:uiPriority w:val="0"/>
    <w:rPr>
      <w:rFonts w:ascii="Times New Roman" w:hAnsi="Times New Roman" w:cs="Times New Roman"/>
      <w:color w:val="000000"/>
      <w:szCs w:val="21"/>
    </w:rPr>
  </w:style>
  <w:style w:type="paragraph" w:customStyle="1" w:styleId="27">
    <w:name w:val="Table Paragraph"/>
    <w:basedOn w:val="1"/>
    <w:qFormat/>
    <w:uiPriority w:val="1"/>
    <w:pPr>
      <w:autoSpaceDE w:val="0"/>
      <w:autoSpaceDN w:val="0"/>
      <w:adjustRightInd w:val="0"/>
      <w:spacing w:line="360" w:lineRule="auto"/>
      <w:jc w:val="center"/>
    </w:pPr>
    <w:rPr>
      <w:rFonts w:eastAsia="黑体" w:cs="Times New Roman"/>
      <w:kern w:val="0"/>
      <w:sz w:val="44"/>
    </w:rPr>
  </w:style>
  <w:style w:type="character" w:customStyle="1" w:styleId="28">
    <w:name w:val="书籍标题1"/>
    <w:qFormat/>
    <w:uiPriority w:val="33"/>
    <w:rPr>
      <w:rFonts w:eastAsia="黑体"/>
      <w:b/>
      <w:bCs/>
      <w:color w:val="auto"/>
      <w:spacing w:val="5"/>
      <w:sz w:val="18"/>
    </w:rPr>
  </w:style>
  <w:style w:type="paragraph" w:customStyle="1" w:styleId="29">
    <w:name w:val="大标题"/>
    <w:basedOn w:val="1"/>
    <w:next w:val="1"/>
    <w:qFormat/>
    <w:uiPriority w:val="0"/>
    <w:pPr>
      <w:spacing w:line="360" w:lineRule="auto"/>
      <w:ind w:firstLine="560" w:firstLineChars="200"/>
      <w:jc w:val="center"/>
    </w:pPr>
    <w:rPr>
      <w:rFonts w:cs="Times New Roman"/>
      <w:b/>
      <w:sz w:val="52"/>
      <w:szCs w:val="28"/>
    </w:rPr>
  </w:style>
  <w:style w:type="character" w:customStyle="1" w:styleId="30">
    <w:name w:val="标题 1 Char"/>
    <w:basedOn w:val="17"/>
    <w:link w:val="2"/>
    <w:qFormat/>
    <w:uiPriority w:val="0"/>
    <w:rPr>
      <w:rFonts w:ascii="Times New Roman" w:hAnsi="Times New Roman" w:eastAsia="宋体" w:cs="Times New Roman"/>
      <w:b/>
      <w:bCs/>
      <w:kern w:val="44"/>
      <w:sz w:val="44"/>
      <w:szCs w:val="44"/>
    </w:rPr>
  </w:style>
  <w:style w:type="character" w:customStyle="1" w:styleId="31">
    <w:name w:val="标题 2 Char"/>
    <w:basedOn w:val="17"/>
    <w:link w:val="3"/>
    <w:qFormat/>
    <w:uiPriority w:val="0"/>
    <w:rPr>
      <w:rFonts w:asciiTheme="majorHAnsi" w:hAnsiTheme="majorHAnsi" w:eastAsiaTheme="majorEastAsia" w:cstheme="majorBidi"/>
      <w:b/>
      <w:bCs/>
      <w:sz w:val="32"/>
      <w:szCs w:val="32"/>
    </w:rPr>
  </w:style>
  <w:style w:type="character" w:customStyle="1" w:styleId="32">
    <w:name w:val="标题 3 Char"/>
    <w:basedOn w:val="17"/>
    <w:link w:val="4"/>
    <w:qFormat/>
    <w:uiPriority w:val="9"/>
    <w:rPr>
      <w:rFonts w:ascii="Times New Roman" w:hAnsi="Times New Roman" w:eastAsia="宋体" w:cs="Times New Roman"/>
      <w:b/>
      <w:bCs/>
      <w:sz w:val="32"/>
      <w:szCs w:val="32"/>
    </w:rPr>
  </w:style>
  <w:style w:type="character" w:customStyle="1" w:styleId="33">
    <w:name w:val="标题 4 Char"/>
    <w:basedOn w:val="17"/>
    <w:link w:val="5"/>
    <w:qFormat/>
    <w:uiPriority w:val="99"/>
    <w:rPr>
      <w:rFonts w:asciiTheme="majorHAnsi" w:hAnsiTheme="majorHAnsi" w:eastAsiaTheme="majorEastAsia" w:cstheme="majorBidi"/>
      <w:b/>
      <w:bCs/>
      <w:sz w:val="28"/>
      <w:szCs w:val="28"/>
    </w:rPr>
  </w:style>
  <w:style w:type="character" w:customStyle="1" w:styleId="34">
    <w:name w:val="标题 5 Char"/>
    <w:basedOn w:val="17"/>
    <w:link w:val="6"/>
    <w:qFormat/>
    <w:uiPriority w:val="9"/>
    <w:rPr>
      <w:rFonts w:ascii="Times New Roman" w:hAnsi="Times New Roman" w:eastAsia="宋体" w:cs="Times New Roman"/>
      <w:b/>
      <w:bCs/>
      <w:sz w:val="28"/>
      <w:szCs w:val="28"/>
    </w:rPr>
  </w:style>
  <w:style w:type="character" w:customStyle="1" w:styleId="35">
    <w:name w:val="标题 6 Char"/>
    <w:basedOn w:val="17"/>
    <w:link w:val="7"/>
    <w:qFormat/>
    <w:uiPriority w:val="9"/>
    <w:rPr>
      <w:rFonts w:ascii="Calibri Light" w:hAnsi="Calibri Light" w:eastAsia="宋体" w:cs="Times New Roman"/>
      <w:b/>
      <w:bCs/>
      <w:sz w:val="24"/>
      <w:szCs w:val="24"/>
    </w:rPr>
  </w:style>
  <w:style w:type="character" w:customStyle="1" w:styleId="36">
    <w:name w:val="标题 Char"/>
    <w:basedOn w:val="17"/>
    <w:link w:val="14"/>
    <w:qFormat/>
    <w:uiPriority w:val="10"/>
    <w:rPr>
      <w:rFonts w:ascii="Calibri Light" w:hAnsi="Calibri Light" w:eastAsia="宋体" w:cs="Times New Roman"/>
      <w:b/>
      <w:kern w:val="44"/>
      <w:sz w:val="36"/>
      <w:szCs w:val="32"/>
    </w:rPr>
  </w:style>
  <w:style w:type="paragraph" w:customStyle="1" w:styleId="37">
    <w:name w:val="列出段落1"/>
    <w:basedOn w:val="1"/>
    <w:qFormat/>
    <w:uiPriority w:val="34"/>
    <w:pPr>
      <w:spacing w:line="360" w:lineRule="auto"/>
      <w:ind w:firstLine="420" w:firstLineChars="200"/>
      <w:jc w:val="left"/>
    </w:pPr>
    <w:rPr>
      <w:rFonts w:ascii="Calibri" w:hAnsi="Calibri" w:cs="Calibri"/>
      <w:szCs w:val="21"/>
    </w:rPr>
  </w:style>
  <w:style w:type="character" w:customStyle="1" w:styleId="38">
    <w:name w:val="不明显强调1"/>
    <w:qFormat/>
    <w:uiPriority w:val="19"/>
    <w:rPr>
      <w:i/>
      <w:iCs/>
      <w:color w:val="404040"/>
    </w:rPr>
  </w:style>
  <w:style w:type="character" w:customStyle="1" w:styleId="39">
    <w:name w:val="明显强调1"/>
    <w:qFormat/>
    <w:uiPriority w:val="21"/>
    <w:rPr>
      <w:i/>
      <w:iCs/>
      <w:color w:val="5B9BD5"/>
    </w:rPr>
  </w:style>
  <w:style w:type="paragraph" w:customStyle="1" w:styleId="40">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41">
    <w:name w:val="页眉 Char"/>
    <w:basedOn w:val="17"/>
    <w:link w:val="12"/>
    <w:qFormat/>
    <w:uiPriority w:val="99"/>
    <w:rPr>
      <w:rFonts w:ascii="Times New Roman" w:hAnsi="Times New Roman" w:eastAsia="宋体"/>
      <w:sz w:val="18"/>
      <w:szCs w:val="18"/>
    </w:rPr>
  </w:style>
  <w:style w:type="character" w:customStyle="1" w:styleId="42">
    <w:name w:val="页脚 Char"/>
    <w:basedOn w:val="17"/>
    <w:link w:val="11"/>
    <w:qFormat/>
    <w:uiPriority w:val="99"/>
    <w:rPr>
      <w:rFonts w:ascii="Times New Roman" w:hAnsi="Times New Roman" w:eastAsia="宋体"/>
      <w:sz w:val="18"/>
      <w:szCs w:val="18"/>
    </w:rPr>
  </w:style>
  <w:style w:type="paragraph" w:customStyle="1" w:styleId="43">
    <w:name w:val="Default"/>
    <w:qFormat/>
    <w:uiPriority w:val="0"/>
    <w:pPr>
      <w:widowControl w:val="0"/>
      <w:autoSpaceDE w:val="0"/>
      <w:autoSpaceDN w:val="0"/>
      <w:adjustRightInd w:val="0"/>
    </w:pPr>
    <w:rPr>
      <w:rFonts w:ascii="宋体.Ё..." w:eastAsia="宋体.Ё..." w:cs="宋体.Ё..." w:hAnsiTheme="minorHAnsi"/>
      <w:color w:val="000000"/>
      <w:sz w:val="24"/>
      <w:szCs w:val="24"/>
      <w:lang w:val="en-US" w:eastAsia="zh-CN" w:bidi="ar-SA"/>
    </w:rPr>
  </w:style>
  <w:style w:type="character" w:customStyle="1" w:styleId="44">
    <w:name w:val="批注框文本 Char"/>
    <w:basedOn w:val="17"/>
    <w:link w:val="10"/>
    <w:semiHidden/>
    <w:qFormat/>
    <w:uiPriority w:val="99"/>
    <w:rPr>
      <w:rFonts w:ascii="Times New Roman" w:hAnsi="Times New Roman" w:eastAsia="宋体"/>
      <w:sz w:val="18"/>
      <w:szCs w:val="18"/>
    </w:rPr>
  </w:style>
  <w:style w:type="character" w:customStyle="1" w:styleId="45">
    <w:name w:val="正文文本 Char"/>
    <w:basedOn w:val="17"/>
    <w:link w:val="9"/>
    <w:semiHidden/>
    <w:qFormat/>
    <w:uiPriority w:val="0"/>
    <w:rPr>
      <w:rFonts w:ascii="Times New Roman" w:hAnsi="Times New Roman" w:eastAsia="宋体" w:cs="Times New Roman"/>
      <w:kern w:val="0"/>
      <w:sz w:val="24"/>
      <w:szCs w:val="20"/>
      <w:lang w:eastAsia="en-US"/>
    </w:rPr>
  </w:style>
  <w:style w:type="paragraph" w:styleId="4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F30E41-E02E-4A9B-AEBD-FFEBD5C9C9C7}">
  <ds:schemaRefs/>
</ds:datastoreItem>
</file>

<file path=docProps/app.xml><?xml version="1.0" encoding="utf-8"?>
<Properties xmlns="http://schemas.openxmlformats.org/officeDocument/2006/extended-properties" xmlns:vt="http://schemas.openxmlformats.org/officeDocument/2006/docPropsVTypes">
  <Template>Normal.dotm</Template>
  <Company>verisilicon</Company>
  <Pages>3</Pages>
  <Words>325</Words>
  <Characters>1857</Characters>
  <Lines>15</Lines>
  <Paragraphs>4</Paragraphs>
  <TotalTime>4</TotalTime>
  <ScaleCrop>false</ScaleCrop>
  <LinksUpToDate>false</LinksUpToDate>
  <CharactersWithSpaces>2178</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2020-08-24T04:13:00Z</dcterms:created>
  <dc:creator>kally</dc:creator>
  <cp:lastModifiedBy>Cherie </cp:lastModifiedBy>
  <cp:lastPrinted>2020-11-06T07:13:00Z</cp:lastPrinted>
  <dcterms:modified xsi:type="dcterms:W3CDTF">2022-01-26T08:40:20Z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