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3"/>
          <w:tab w:val="center" w:pos="5303"/>
        </w:tabs>
        <w:spacing w:line="360" w:lineRule="auto"/>
        <w:jc w:val="left"/>
        <w:rPr>
          <w:rFonts w:hint="eastAsia" w:ascii="微软雅黑" w:hAnsi="微软雅黑" w:eastAsia="微软雅黑" w:cs="微软雅黑"/>
          <w:b/>
          <w:bCs/>
          <w:sz w:val="16"/>
          <w:szCs w:val="18"/>
        </w:rPr>
      </w:pPr>
      <w:r>
        <w:rPr>
          <w:rFonts w:hint="eastAsia" w:ascii="微软雅黑" w:hAnsi="微软雅黑" w:eastAsia="微软雅黑" w:cs="微软雅黑"/>
          <w:b/>
          <w:bCs/>
          <w:sz w:val="16"/>
          <w:szCs w:val="18"/>
        </w:rPr>
        <w:t>Shanghai IC High Skilled Talent Training Base</w:t>
      </w:r>
    </w:p>
    <w:p>
      <w:pPr>
        <w:tabs>
          <w:tab w:val="left" w:pos="3513"/>
          <w:tab w:val="center" w:pos="5303"/>
        </w:tabs>
        <w:spacing w:line="360" w:lineRule="auto"/>
        <w:jc w:val="left"/>
        <w:rPr>
          <w:rFonts w:hint="eastAsia" w:ascii="微软雅黑" w:hAnsi="微软雅黑" w:eastAsia="微软雅黑" w:cs="微软雅黑"/>
          <w:b/>
          <w:bCs/>
          <w:sz w:val="16"/>
          <w:szCs w:val="18"/>
        </w:rPr>
      </w:pPr>
      <w:r>
        <w:rPr>
          <w:rFonts w:hint="eastAsia" w:ascii="微软雅黑" w:hAnsi="微软雅黑" w:eastAsia="微软雅黑" w:cs="微软雅黑"/>
          <w:b/>
          <w:bCs/>
          <w:sz w:val="16"/>
          <w:szCs w:val="18"/>
        </w:rPr>
        <w:t>Shanghai Silicon Intellectual Property Trading Center Co., Ltd</w:t>
      </w:r>
    </w:p>
    <w:p>
      <w:pPr>
        <w:spacing w:line="36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 xml:space="preserve">IC </w:t>
      </w:r>
      <w:r>
        <w:rPr>
          <w:rFonts w:hint="eastAsia" w:ascii="微软雅黑" w:hAnsi="微软雅黑" w:eastAsia="微软雅黑" w:cs="微软雅黑"/>
          <w:b/>
          <w:bCs/>
          <w:sz w:val="24"/>
          <w:szCs w:val="24"/>
        </w:rPr>
        <w:t xml:space="preserve">operational amplifier </w:t>
      </w:r>
      <w:r>
        <w:rPr>
          <w:rFonts w:hint="eastAsia" w:ascii="微软雅黑" w:hAnsi="微软雅黑" w:eastAsia="微软雅黑" w:cs="微软雅黑"/>
          <w:b/>
          <w:bCs/>
          <w:sz w:val="24"/>
          <w:szCs w:val="24"/>
          <w:lang w:val="en-US" w:eastAsia="zh-CN"/>
        </w:rPr>
        <w:t>d</w:t>
      </w:r>
      <w:r>
        <w:rPr>
          <w:rFonts w:hint="eastAsia" w:ascii="微软雅黑" w:hAnsi="微软雅黑" w:eastAsia="微软雅黑" w:cs="微软雅黑"/>
          <w:b/>
          <w:bCs/>
          <w:sz w:val="24"/>
          <w:szCs w:val="24"/>
        </w:rPr>
        <w:t xml:space="preserve">esign and </w:t>
      </w:r>
      <w:r>
        <w:rPr>
          <w:rFonts w:hint="eastAsia" w:ascii="微软雅黑" w:hAnsi="微软雅黑" w:eastAsia="微软雅黑" w:cs="微软雅黑"/>
          <w:b/>
          <w:bCs/>
          <w:sz w:val="24"/>
          <w:szCs w:val="24"/>
          <w:lang w:val="en-US" w:eastAsia="zh-CN"/>
        </w:rPr>
        <w:t>s</w:t>
      </w:r>
      <w:r>
        <w:rPr>
          <w:rFonts w:hint="eastAsia" w:ascii="微软雅黑" w:hAnsi="微软雅黑" w:eastAsia="微软雅黑" w:cs="微软雅黑"/>
          <w:b/>
          <w:bCs/>
          <w:sz w:val="24"/>
          <w:szCs w:val="24"/>
        </w:rPr>
        <w:t>imulation</w:t>
      </w:r>
    </w:p>
    <w:p>
      <w:pPr>
        <w:spacing w:line="360" w:lineRule="auto"/>
        <w:jc w:val="center"/>
        <w:rPr>
          <w:rFonts w:hint="eastAsia" w:ascii="微软雅黑" w:hAnsi="微软雅黑" w:eastAsia="微软雅黑" w:cs="微软雅黑"/>
          <w:kern w:val="0"/>
          <w:sz w:val="20"/>
          <w:szCs w:val="20"/>
        </w:rPr>
      </w:pPr>
      <w:r>
        <w:rPr>
          <w:rFonts w:hint="eastAsia" w:ascii="微软雅黑" w:hAnsi="微软雅黑" w:eastAsia="微软雅黑" w:cs="微软雅黑"/>
          <w:b/>
          <w:bCs/>
          <w:sz w:val="24"/>
          <w:szCs w:val="24"/>
        </w:rPr>
        <w:t>Training and enrollment brochures</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object</w:t>
      </w:r>
    </w:p>
    <w:p>
      <w:pPr>
        <w:pStyle w:val="4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sz w:val="18"/>
          <w:szCs w:val="18"/>
        </w:rPr>
        <w:t xml:space="preserve">Personnel </w:t>
      </w:r>
      <w:r>
        <w:rPr>
          <w:rFonts w:hint="eastAsia" w:ascii="微软雅黑" w:hAnsi="微软雅黑" w:eastAsia="微软雅黑" w:cs="微软雅黑"/>
          <w:kern w:val="0"/>
          <w:sz w:val="18"/>
          <w:szCs w:val="18"/>
        </w:rPr>
        <w:t>engaged in analog integrated circuit design</w:t>
      </w:r>
      <w:r>
        <w:rPr>
          <w:rFonts w:hint="eastAsia" w:ascii="微软雅黑" w:hAnsi="微软雅黑" w:eastAsia="微软雅黑" w:cs="微软雅黑"/>
          <w:kern w:val="0"/>
          <w:sz w:val="18"/>
          <w:szCs w:val="18"/>
          <w:lang w:val="zh-CN"/>
        </w:rPr>
        <w:t>(including fresh master's graduates).</w:t>
      </w:r>
    </w:p>
    <w:p>
      <w:pPr>
        <w:pStyle w:val="4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sz w:val="18"/>
          <w:szCs w:val="18"/>
        </w:rPr>
        <w:t xml:space="preserve">Personnel </w:t>
      </w:r>
      <w:r>
        <w:rPr>
          <w:rFonts w:hint="eastAsia" w:ascii="微软雅黑" w:hAnsi="微软雅黑" w:eastAsia="微软雅黑" w:cs="微软雅黑"/>
          <w:kern w:val="0"/>
          <w:sz w:val="18"/>
          <w:szCs w:val="18"/>
        </w:rPr>
        <w:t>interested in analog integrated circuit design</w:t>
      </w:r>
      <w:r>
        <w:rPr>
          <w:rFonts w:hint="eastAsia" w:ascii="微软雅黑" w:hAnsi="微软雅黑" w:eastAsia="微软雅黑" w:cs="微软雅黑"/>
          <w:kern w:val="0"/>
          <w:sz w:val="18"/>
          <w:szCs w:val="18"/>
          <w:lang w:val="en-US" w:eastAsia="zh-CN"/>
        </w:rPr>
        <w:t>.</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objectives</w:t>
      </w:r>
    </w:p>
    <w:p>
      <w:pPr>
        <w:pStyle w:val="47"/>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sz w:val="18"/>
          <w:szCs w:val="18"/>
        </w:rPr>
        <w:t xml:space="preserve">Master </w:t>
      </w:r>
      <w:r>
        <w:rPr>
          <w:rFonts w:hint="eastAsia" w:ascii="微软雅黑" w:hAnsi="微软雅黑" w:eastAsia="微软雅黑" w:cs="微软雅黑"/>
          <w:kern w:val="0"/>
          <w:sz w:val="18"/>
          <w:szCs w:val="18"/>
        </w:rPr>
        <w:t>the working principle of CMOS transistor</w:t>
      </w:r>
      <w:r>
        <w:rPr>
          <w:rFonts w:hint="eastAsia" w:ascii="微软雅黑" w:hAnsi="微软雅黑" w:eastAsia="微软雅黑" w:cs="微软雅黑"/>
          <w:kern w:val="0"/>
          <w:sz w:val="18"/>
          <w:szCs w:val="18"/>
          <w:lang w:val="en-US" w:eastAsia="zh-CN"/>
        </w:rPr>
        <w:t>.</w:t>
      </w:r>
    </w:p>
    <w:p>
      <w:pPr>
        <w:pStyle w:val="47"/>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Master the principle of operational amplifier</w:t>
      </w:r>
      <w:r>
        <w:rPr>
          <w:rFonts w:hint="eastAsia" w:ascii="微软雅黑" w:hAnsi="微软雅黑" w:eastAsia="微软雅黑" w:cs="微软雅黑"/>
          <w:kern w:val="0"/>
          <w:sz w:val="18"/>
          <w:szCs w:val="18"/>
          <w:lang w:val="en-US" w:eastAsia="zh-CN"/>
        </w:rPr>
        <w:t>.</w:t>
      </w:r>
    </w:p>
    <w:p>
      <w:pPr>
        <w:pStyle w:val="47"/>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Master the methods of stability and frequency compensation</w:t>
      </w:r>
      <w:r>
        <w:rPr>
          <w:rFonts w:hint="eastAsia" w:ascii="微软雅黑" w:hAnsi="微软雅黑" w:eastAsia="微软雅黑" w:cs="微软雅黑"/>
          <w:kern w:val="0"/>
          <w:sz w:val="18"/>
          <w:szCs w:val="18"/>
          <w:lang w:val="en-US" w:eastAsia="zh-CN"/>
        </w:rPr>
        <w:t>.</w:t>
      </w:r>
    </w:p>
    <w:p>
      <w:pPr>
        <w:pStyle w:val="47"/>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lang w:val="zh-CN"/>
        </w:rPr>
      </w:pPr>
      <w:r>
        <w:rPr>
          <w:rFonts w:hint="eastAsia" w:ascii="微软雅黑" w:hAnsi="微软雅黑" w:eastAsia="微软雅黑" w:cs="微软雅黑"/>
          <w:kern w:val="0"/>
          <w:sz w:val="18"/>
          <w:szCs w:val="18"/>
          <w:lang w:val="zh-CN"/>
        </w:rPr>
        <w:t>Be able to use EDA circuit design tool to design the schematic diagram and symbols of operational amplifier</w:t>
      </w:r>
      <w:r>
        <w:rPr>
          <w:rFonts w:hint="eastAsia" w:ascii="微软雅黑" w:hAnsi="微软雅黑" w:eastAsia="微软雅黑" w:cs="微软雅黑"/>
          <w:kern w:val="0"/>
          <w:sz w:val="18"/>
          <w:szCs w:val="18"/>
          <w:lang w:val="en-US" w:eastAsia="zh-CN"/>
        </w:rPr>
        <w:t>.</w:t>
      </w:r>
    </w:p>
    <w:p>
      <w:pPr>
        <w:pStyle w:val="47"/>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Be able to simulate the environment and operational amplifier with circuit design tools;</w:t>
      </w:r>
    </w:p>
    <w:p>
      <w:pPr>
        <w:pStyle w:val="47"/>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Can analyze the simulation results of operational amplifier.</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features</w:t>
      </w:r>
    </w:p>
    <w:p>
      <w:pPr>
        <w:pStyle w:val="9"/>
        <w:numPr>
          <w:ilvl w:val="0"/>
          <w:numId w:val="4"/>
        </w:numPr>
        <w:spacing w:after="120" w:line="360" w:lineRule="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Pay attention to the combination of theory and practice, focus on training skills, combine complete basic theory training, and guide the training with reference to international advanced operational amplifier design methods.</w:t>
      </w:r>
    </w:p>
    <w:p>
      <w:pPr>
        <w:pStyle w:val="47"/>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This paper systematically introduces the working principle of CMOS transistor, the circuit principle of operational amplifier, the frequency analysis method of electronic circuit, the principle of feedback amplifier, the stability and frequency compensation method of amplifier, and the performance parameters of operational amplifier.</w:t>
      </w:r>
    </w:p>
    <w:p>
      <w:pPr>
        <w:pStyle w:val="47"/>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The schematic diagram and circuit symbols of operational amplifier are established by EDA design tool, and then the performance of operational amplifier is simulated by EDA simulation tool. Combination of theory and practical operation.</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teachers</w:t>
      </w:r>
    </w:p>
    <w:p>
      <w:pPr>
        <w:pStyle w:val="47"/>
        <w:keepNext w:val="0"/>
        <w:keepLines w:val="0"/>
        <w:pageBreakBefore w:val="0"/>
        <w:widowControl w:val="0"/>
        <w:numPr>
          <w:numId w:val="0"/>
        </w:numPr>
        <w:kinsoku/>
        <w:wordWrap/>
        <w:overflowPunct/>
        <w:topLinePunct w:val="0"/>
        <w:autoSpaceDE/>
        <w:autoSpaceDN/>
        <w:bidi w:val="0"/>
        <w:adjustRightInd/>
        <w:snapToGrid/>
        <w:spacing w:line="360" w:lineRule="auto"/>
        <w:ind w:firstLine="540" w:firstLineChars="30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sz w:val="18"/>
          <w:szCs w:val="18"/>
        </w:rPr>
        <w:t xml:space="preserve">Paul </w:t>
      </w:r>
      <w:r>
        <w:rPr>
          <w:rFonts w:hint="eastAsia" w:ascii="微软雅黑" w:hAnsi="微软雅黑" w:eastAsia="微软雅黑" w:cs="微软雅黑"/>
          <w:kern w:val="0"/>
          <w:sz w:val="18"/>
          <w:szCs w:val="18"/>
        </w:rPr>
        <w:t>Fu has 15 years of experience in CMOS analog integrated circuit design. Rich theoretical and practical experience in operational amplifier, LDO, charge pump, bandgap, ADC, MCU, etc. Especially in the direction of operational amplifier, he is proficient in various operational amplifiers, covering almost all fields: low offset operational amplifier, high-speed operational amplifier, high-voltage high-power operational amplifier, Class-D Power amplifier, etc. At the same time, he has team technology management and team leading experience in MCU field.</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Syllabus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unit 1</w:t>
      </w:r>
      <w:r>
        <w:rPr>
          <w:rFonts w:hint="eastAsia" w:ascii="微软雅黑" w:hAnsi="微软雅黑" w:eastAsia="微软雅黑" w:cs="微软雅黑"/>
          <w:kern w:val="0"/>
          <w:sz w:val="18"/>
          <w:szCs w:val="18"/>
          <w:lang w:eastAsia="zh-CN"/>
        </w:rPr>
        <w:t>：</w:t>
      </w:r>
      <w:r>
        <w:rPr>
          <w:rFonts w:hint="eastAsia" w:ascii="微软雅黑" w:hAnsi="微软雅黑" w:eastAsia="微软雅黑" w:cs="微软雅黑"/>
          <w:kern w:val="0"/>
          <w:sz w:val="18"/>
          <w:szCs w:val="18"/>
          <w:lang w:val="en-US" w:eastAsia="zh-CN"/>
        </w:rPr>
        <w:t>o</w:t>
      </w:r>
      <w:r>
        <w:rPr>
          <w:rFonts w:hint="default" w:ascii="微软雅黑" w:hAnsi="微软雅黑" w:eastAsia="微软雅黑" w:cs="微软雅黑"/>
          <w:kern w:val="0"/>
          <w:sz w:val="18"/>
          <w:szCs w:val="18"/>
        </w:rPr>
        <w:t>perational amplifier circuit principle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Theoretical teaching content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(1) Operating principle of MOS transistor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(2) Principle of single stage amplifier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(3) Differential amplifier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(4) Current mirror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(5) Frequency response analysis method of electronic circuit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(6) Principle of feedback amplifier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(7) Operational amplifier performance parameters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lang w:val="en-US" w:eastAsia="zh-CN"/>
        </w:rPr>
        <w:t>(8) Noise</w:t>
      </w:r>
      <w:r>
        <w:rPr>
          <w:rFonts w:hint="eastAsia" w:ascii="微软雅黑" w:hAnsi="微软雅黑" w:eastAsia="微软雅黑" w:cs="微软雅黑"/>
          <w:kern w:val="0"/>
          <w:sz w:val="18"/>
          <w:szCs w:val="18"/>
        </w:rPr>
        <w:t>1.1.8stability and frequency compensation method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unit 2</w:t>
      </w:r>
      <w:r>
        <w:rPr>
          <w:rFonts w:hint="eastAsia" w:ascii="微软雅黑" w:hAnsi="微软雅黑" w:eastAsia="微软雅黑" w:cs="微软雅黑"/>
          <w:kern w:val="0"/>
          <w:sz w:val="18"/>
          <w:szCs w:val="18"/>
          <w:lang w:eastAsia="zh-CN"/>
        </w:rPr>
        <w:t>：</w:t>
      </w:r>
      <w:r>
        <w:rPr>
          <w:rFonts w:hint="eastAsia" w:ascii="微软雅黑" w:hAnsi="微软雅黑" w:eastAsia="微软雅黑" w:cs="微软雅黑"/>
          <w:kern w:val="0"/>
          <w:sz w:val="18"/>
          <w:szCs w:val="18"/>
        </w:rPr>
        <w:t>Circuit design of operational amplifier</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 Design and implementation of folded cascode operational amplifier</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 Method of stability and frequency compensation</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(3) Optimal design and implementation of two-stage operational amplifier system</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(4) Layout design considerations of operational amplifier</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(5) The motion EDA design tool establishes the circuit schematic diagram and circuit symbols of the operational amplifier</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lang w:val="zh-CN"/>
        </w:rPr>
      </w:pPr>
      <w:r>
        <w:rPr>
          <w:rFonts w:hint="eastAsia" w:ascii="微软雅黑" w:hAnsi="微软雅黑" w:eastAsia="微软雅黑" w:cs="微软雅黑"/>
          <w:kern w:val="0"/>
          <w:sz w:val="18"/>
          <w:szCs w:val="18"/>
          <w:lang w:val="en-US" w:eastAsia="zh-CN"/>
        </w:rPr>
        <w:t>2、</w:t>
      </w:r>
      <w:r>
        <w:rPr>
          <w:rFonts w:hint="eastAsia" w:ascii="微软雅黑" w:hAnsi="微软雅黑" w:eastAsia="微软雅黑" w:cs="微软雅黑"/>
          <w:kern w:val="0"/>
          <w:sz w:val="18"/>
          <w:szCs w:val="18"/>
          <w:lang w:val="zh-CN"/>
        </w:rPr>
        <w:t>Skill training content</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lang w:val="zh-CN"/>
        </w:rPr>
      </w:pPr>
      <w:r>
        <w:rPr>
          <w:rFonts w:hint="eastAsia" w:ascii="微软雅黑" w:hAnsi="微软雅黑" w:eastAsia="微软雅黑" w:cs="微软雅黑"/>
          <w:kern w:val="0"/>
          <w:sz w:val="18"/>
          <w:szCs w:val="18"/>
          <w:lang w:val="zh-CN"/>
        </w:rPr>
        <w:t>(1) System optimization design of folded cascode operational amplifier circuit parameters</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lang w:val="zh-CN"/>
        </w:rPr>
      </w:pPr>
      <w:r>
        <w:rPr>
          <w:rFonts w:hint="eastAsia" w:ascii="微软雅黑" w:hAnsi="微软雅黑" w:eastAsia="微软雅黑" w:cs="微软雅黑"/>
          <w:kern w:val="0"/>
          <w:sz w:val="18"/>
          <w:szCs w:val="18"/>
          <w:lang w:val="zh-CN"/>
        </w:rPr>
        <w:t>(2) System optimization design of circuit parameters of two-stage operational amplifier</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lang w:val="zh-CN"/>
        </w:rPr>
      </w:pPr>
      <w:r>
        <w:rPr>
          <w:rFonts w:hint="eastAsia" w:ascii="微软雅黑" w:hAnsi="微软雅黑" w:eastAsia="微软雅黑" w:cs="微软雅黑"/>
          <w:kern w:val="0"/>
          <w:sz w:val="18"/>
          <w:szCs w:val="18"/>
          <w:lang w:val="zh-CN"/>
        </w:rPr>
        <w:t>(3) Draw the schematic diagram of folded cascode operational amplifier</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kern w:val="0"/>
          <w:sz w:val="18"/>
          <w:szCs w:val="18"/>
          <w:lang w:val="zh-CN"/>
        </w:rPr>
      </w:pPr>
      <w:r>
        <w:rPr>
          <w:rFonts w:hint="eastAsia" w:ascii="微软雅黑" w:hAnsi="微软雅黑" w:eastAsia="微软雅黑" w:cs="微软雅黑"/>
          <w:kern w:val="0"/>
          <w:sz w:val="18"/>
          <w:szCs w:val="18"/>
          <w:lang w:val="zh-CN"/>
        </w:rPr>
        <w:t>(4) Drawing operational amplifier circuit symbols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unit 3 operational amplifier circuit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Theoretical teaching content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 Environment setting method</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 DC analysis and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(3) Transient analysis and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(4) AC analysis and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(5) Noise analysis and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(6) Zero pole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(7) Performance simulation of operational amplifier</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(8) monte carlo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(9) Multi process angle simulation</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(10) Waveform display window</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(11) Results browser</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(12) Calculator tools</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2、Skill training content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(1) EDA tool environment settings</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(2) DC analysis and Simulation of operational amplifier</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(3) AC analysis and Simulation of operational amplifier</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(4) Transient analysis and Simulation of operational amplifier</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(5) Simulation capability of operational amplifier slew rate</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(6) Noise analysis and Simulation of operational amplifier</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(7) Simulation capability of operational amplifier power rejection ratio</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(8) Simulation capability of common mode rejection ratio of operational amplifier</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plan</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sz w:val="18"/>
          <w:szCs w:val="18"/>
          <w:lang w:val="en-US"/>
        </w:rPr>
      </w:pPr>
      <w:r>
        <w:rPr>
          <w:rFonts w:hint="eastAsia" w:ascii="微软雅黑" w:hAnsi="微软雅黑" w:eastAsia="微软雅黑" w:cs="微软雅黑"/>
          <w:kern w:val="2"/>
          <w:sz w:val="18"/>
          <w:szCs w:val="18"/>
          <w:lang w:val="en-US" w:eastAsia="zh-CN" w:bidi="ar"/>
        </w:rPr>
        <w:t>1. Total online training hours: 24 Theoretical Courses and 56 practical training courses, totaling 80 hours</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sz w:val="18"/>
          <w:szCs w:val="18"/>
          <w:lang w:val="en-US"/>
        </w:rPr>
      </w:pPr>
      <w:r>
        <w:rPr>
          <w:rFonts w:hint="eastAsia" w:ascii="微软雅黑" w:hAnsi="微软雅黑" w:eastAsia="微软雅黑" w:cs="微软雅黑"/>
          <w:kern w:val="2"/>
          <w:sz w:val="18"/>
          <w:szCs w:val="18"/>
          <w:lang w:val="en-US" w:eastAsia="zh-CN" w:bidi="ar"/>
        </w:rPr>
        <w:t>2. Online course opening form: course platform, course viewing cycle is 3 months, including training account, use time is 1 month, and development board is not provided;</w:t>
      </w:r>
    </w:p>
    <w:p>
      <w:pPr>
        <w:pStyle w:val="13"/>
        <w:keepNext w:val="0"/>
        <w:keepLines w:val="0"/>
        <w:widowControl w:val="0"/>
        <w:suppressLineNumbers w:val="0"/>
        <w:spacing w:before="0" w:beforeAutospacing="0" w:after="0" w:afterAutospacing="0" w:line="360" w:lineRule="auto"/>
        <w:ind w:left="0" w:right="0" w:firstLine="180" w:firstLineChars="100"/>
        <w:jc w:val="left"/>
        <w:rPr>
          <w:rFonts w:hint="eastAsia" w:ascii="微软雅黑" w:hAnsi="微软雅黑" w:eastAsia="微软雅黑" w:cs="微软雅黑"/>
          <w:sz w:val="18"/>
          <w:szCs w:val="18"/>
          <w:lang w:val="en-US"/>
        </w:rPr>
      </w:pPr>
      <w:r>
        <w:rPr>
          <w:rFonts w:hint="eastAsia" w:ascii="微软雅黑" w:hAnsi="微软雅黑" w:eastAsia="微软雅黑" w:cs="微软雅黑"/>
          <w:kern w:val="2"/>
          <w:sz w:val="18"/>
          <w:szCs w:val="18"/>
          <w:lang w:val="en-US" w:eastAsia="zh-CN" w:bidi="ar"/>
        </w:rPr>
        <w:t>Offline courses: 8 class hours per day for 10 weeks on weekends;</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sz w:val="18"/>
          <w:szCs w:val="18"/>
        </w:rPr>
      </w:pPr>
      <w:r>
        <w:rPr>
          <w:rFonts w:hint="eastAsia" w:ascii="微软雅黑" w:hAnsi="微软雅黑" w:eastAsia="微软雅黑" w:cs="微软雅黑"/>
          <w:kern w:val="2"/>
          <w:sz w:val="18"/>
          <w:szCs w:val="18"/>
          <w:lang w:val="en-US" w:eastAsia="zh-CN" w:bidi="ar"/>
        </w:rPr>
        <w:t>3. Opening time: online courses are open at any time, unlimited number of people; Offline courses began to recruit students, and classes were full</w:t>
      </w:r>
    </w:p>
    <w:p>
      <w:pPr>
        <w:pStyle w:val="47"/>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Contact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C</w:t>
      </w:r>
      <w:r>
        <w:rPr>
          <w:rFonts w:hint="eastAsia" w:ascii="微软雅黑" w:hAnsi="微软雅黑" w:eastAsia="微软雅黑" w:cs="微软雅黑"/>
          <w:sz w:val="18"/>
          <w:szCs w:val="18"/>
        </w:rPr>
        <w:t>ontacts：Gina Hong/021-61154610</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Cherie Su/</w:t>
      </w:r>
      <w:r>
        <w:rPr>
          <w:rFonts w:hint="eastAsia" w:ascii="微软雅黑" w:hAnsi="微软雅黑" w:eastAsia="微软雅黑" w:cs="微软雅黑"/>
          <w:sz w:val="18"/>
          <w:szCs w:val="18"/>
        </w:rPr>
        <w:t>021-61154610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E-mail</w:t>
      </w:r>
      <w:r>
        <w:rPr>
          <w:rFonts w:hint="eastAsia" w:ascii="微软雅黑" w:hAnsi="微软雅黑" w:eastAsia="微软雅黑" w:cs="微软雅黑"/>
          <w:sz w:val="18"/>
          <w:szCs w:val="18"/>
        </w:rPr>
        <w:t xml:space="preserve">：gina.hong@ssipex.com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cherie.su@ssipex.com</w:t>
      </w:r>
      <w:r>
        <w:rPr>
          <w:rFonts w:hint="eastAsia" w:ascii="微软雅黑" w:hAnsi="微软雅黑" w:eastAsia="微软雅黑" w:cs="微软雅黑"/>
          <w:sz w:val="18"/>
          <w:szCs w:val="1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s="微软雅黑"/>
          <w:sz w:val="20"/>
          <w:szCs w:val="20"/>
        </w:rPr>
      </w:pPr>
      <w:r>
        <w:rPr>
          <w:rFonts w:hint="eastAsia" w:ascii="微软雅黑" w:hAnsi="微软雅黑" w:eastAsia="微软雅黑" w:cs="微软雅黑"/>
          <w:sz w:val="18"/>
          <w:szCs w:val="18"/>
          <w:lang w:val="en-US" w:eastAsia="zh-CN"/>
        </w:rPr>
        <w:t>Wechat</w:t>
      </w:r>
      <w:r>
        <w:rPr>
          <w:rFonts w:hint="eastAsia" w:ascii="微软雅黑" w:hAnsi="微软雅黑" w:eastAsia="微软雅黑" w:cs="微软雅黑"/>
          <w:sz w:val="18"/>
          <w:szCs w:val="18"/>
        </w:rPr>
        <w:t>：</w:t>
      </w:r>
      <w:r>
        <w:rPr>
          <w:rFonts w:hint="eastAsia" w:ascii="微软雅黑" w:hAnsi="微软雅黑" w:eastAsia="微软雅黑"/>
          <w:sz w:val="18"/>
          <w:szCs w:val="18"/>
        </w:rPr>
        <w:t xml:space="preserve">       </w:t>
      </w:r>
    </w:p>
    <w:p>
      <w:pPr>
        <w:pStyle w:val="13"/>
        <w:snapToGrid w:val="0"/>
        <w:spacing w:before="0" w:beforeAutospacing="0" w:after="0" w:afterAutospacing="0" w:line="336" w:lineRule="auto"/>
        <w:ind w:firstLine="315"/>
        <w:contextualSpacing/>
        <w:rPr>
          <w:rFonts w:ascii="微软雅黑" w:hAnsi="微软雅黑" w:eastAsia="微软雅黑"/>
        </w:rPr>
      </w:pPr>
      <w:r>
        <w:rPr>
          <w:rFonts w:hint="eastAsia" w:ascii="微软雅黑" w:hAnsi="微软雅黑" w:eastAsia="微软雅黑" w:cs="微软雅黑"/>
          <w:color w:val="555555"/>
          <w:sz w:val="20"/>
          <w:szCs w:val="18"/>
          <w:lang w:val="en-US" w:eastAsia="zh-CN"/>
        </w:rPr>
        <w:t xml:space="preserve">      </w:t>
      </w:r>
      <w:r>
        <w:rPr>
          <w:rFonts w:ascii="微软雅黑" w:hAnsi="微软雅黑" w:eastAsia="微软雅黑" w:cs="微软雅黑"/>
          <w:color w:val="555555"/>
          <w:sz w:val="20"/>
          <w:szCs w:val="18"/>
        </w:rPr>
        <w:drawing>
          <wp:inline distT="0" distB="0" distL="0" distR="0">
            <wp:extent cx="952500" cy="930275"/>
            <wp:effectExtent l="0" t="0" r="0" b="3175"/>
            <wp:docPr id="4" name="图片 4" descr="C:\Users\sarah\AppData\Local\Temp\1542182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arah\AppData\Local\Temp\154218206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52957" cy="931029"/>
                    </a:xfrm>
                    <a:prstGeom prst="rect">
                      <a:avLst/>
                    </a:prstGeom>
                    <a:noFill/>
                    <a:ln>
                      <a:noFill/>
                    </a:ln>
                  </pic:spPr>
                </pic:pic>
              </a:graphicData>
            </a:graphic>
          </wp:inline>
        </w:drawing>
      </w:r>
      <w:r>
        <w:rPr>
          <w:rFonts w:hint="eastAsia" w:ascii="微软雅黑" w:hAnsi="微软雅黑" w:eastAsia="微软雅黑" w:cs="微软雅黑"/>
          <w:color w:val="555555"/>
          <w:sz w:val="20"/>
          <w:szCs w:val="18"/>
        </w:rPr>
        <w:t xml:space="preserve">                             </w:t>
      </w:r>
      <w:r>
        <w:rPr>
          <w:rFonts w:ascii="微软雅黑" w:hAnsi="微软雅黑" w:eastAsia="微软雅黑"/>
        </w:rPr>
        <w:drawing>
          <wp:inline distT="0" distB="0" distL="0" distR="0">
            <wp:extent cx="719455" cy="7194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kern w:val="2"/>
          <w:sz w:val="18"/>
          <w:szCs w:val="18"/>
          <w:lang w:val="en-US" w:eastAsia="zh-CN" w:bidi="ar"/>
        </w:rPr>
      </w:pPr>
      <w:r>
        <w:rPr>
          <w:rFonts w:hint="eastAsia" w:ascii="微软雅黑" w:hAnsi="微软雅黑" w:eastAsia="微软雅黑" w:cs="微软雅黑"/>
          <w:kern w:val="2"/>
          <w:sz w:val="18"/>
          <w:szCs w:val="18"/>
          <w:lang w:val="zh-CN" w:eastAsia="zh-CN" w:bidi="ar"/>
        </w:rPr>
        <w:t>*Please refer to the Chinese version for the contents of enrollment brochures!</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kern w:val="2"/>
          <w:sz w:val="18"/>
          <w:szCs w:val="18"/>
          <w:lang w:val="zh-CN" w:eastAsia="zh-CN" w:bidi="ar"/>
        </w:rPr>
      </w:pPr>
    </w:p>
    <w:p>
      <w:pPr>
        <w:pStyle w:val="13"/>
        <w:keepNext w:val="0"/>
        <w:keepLines w:val="0"/>
        <w:widowControl w:val="0"/>
        <w:suppressLineNumbers w:val="0"/>
        <w:spacing w:before="0" w:beforeAutospacing="0" w:after="0" w:afterAutospacing="0" w:line="360" w:lineRule="auto"/>
        <w:ind w:left="0" w:right="0" w:firstLine="7200" w:firstLineChars="4000"/>
        <w:jc w:val="left"/>
        <w:rPr>
          <w:rFonts w:hint="eastAsia" w:ascii="微软雅黑" w:hAnsi="微软雅黑" w:eastAsia="微软雅黑" w:cs="微软雅黑"/>
          <w:kern w:val="2"/>
          <w:sz w:val="18"/>
          <w:szCs w:val="18"/>
          <w:lang w:val="en-US" w:eastAsia="zh-CN" w:bidi="ar"/>
        </w:rPr>
      </w:pPr>
      <w:bookmarkStart w:id="0" w:name="_GoBack"/>
      <w:bookmarkEnd w:id="0"/>
      <w:r>
        <w:rPr>
          <w:rFonts w:hint="eastAsia" w:ascii="微软雅黑" w:hAnsi="微软雅黑" w:eastAsia="微软雅黑" w:cs="微软雅黑"/>
          <w:kern w:val="2"/>
          <w:sz w:val="18"/>
          <w:szCs w:val="18"/>
          <w:lang w:val="zh-CN" w:eastAsia="zh-CN" w:bidi="ar"/>
        </w:rPr>
        <w:t>January -2022</w:t>
      </w:r>
    </w:p>
    <w:p>
      <w:pPr>
        <w:pStyle w:val="13"/>
        <w:snapToGrid w:val="0"/>
        <w:spacing w:before="0" w:beforeAutospacing="0" w:after="0" w:afterAutospacing="0" w:line="336" w:lineRule="auto"/>
        <w:ind w:firstLine="315"/>
        <w:contextualSpacing/>
        <w:rPr>
          <w:rFonts w:ascii="微软雅黑" w:hAnsi="微软雅黑" w:eastAsia="微软雅黑" w:cs="微软雅黑"/>
          <w:color w:val="555555"/>
          <w:sz w:val="21"/>
          <w:szCs w:val="2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宋体.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5E4E0"/>
    <w:multiLevelType w:val="multilevel"/>
    <w:tmpl w:val="C8F5E4E0"/>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FB73B479"/>
    <w:multiLevelType w:val="multilevel"/>
    <w:tmpl w:val="FB73B4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3DAB0E"/>
    <w:multiLevelType w:val="multilevel"/>
    <w:tmpl w:val="323DAB0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C90056"/>
    <w:multiLevelType w:val="multilevel"/>
    <w:tmpl w:val="53C9005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C20125"/>
    <w:multiLevelType w:val="singleLevel"/>
    <w:tmpl w:val="59C20125"/>
    <w:lvl w:ilvl="0" w:tentative="0">
      <w:start w:val="1"/>
      <w:numFmt w:val="bullet"/>
      <w:lvlText w:val=""/>
      <w:lvlJc w:val="left"/>
      <w:pPr>
        <w:ind w:left="420" w:hanging="420"/>
      </w:pPr>
      <w:rPr>
        <w:rFonts w:hint="default" w:ascii="Wingdings" w:hAnsi="Wingding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28"/>
    <w:rsid w:val="00030964"/>
    <w:rsid w:val="000323A8"/>
    <w:rsid w:val="0004232E"/>
    <w:rsid w:val="00061C84"/>
    <w:rsid w:val="00074271"/>
    <w:rsid w:val="000744BE"/>
    <w:rsid w:val="00092ECD"/>
    <w:rsid w:val="0009519B"/>
    <w:rsid w:val="000B5A46"/>
    <w:rsid w:val="000F6A90"/>
    <w:rsid w:val="00106862"/>
    <w:rsid w:val="00110E68"/>
    <w:rsid w:val="00112065"/>
    <w:rsid w:val="00121B87"/>
    <w:rsid w:val="001244C3"/>
    <w:rsid w:val="0014388C"/>
    <w:rsid w:val="00146789"/>
    <w:rsid w:val="00170F81"/>
    <w:rsid w:val="00194637"/>
    <w:rsid w:val="001A23DF"/>
    <w:rsid w:val="001B0905"/>
    <w:rsid w:val="001B79CB"/>
    <w:rsid w:val="001C7F54"/>
    <w:rsid w:val="001F017B"/>
    <w:rsid w:val="001F1DCF"/>
    <w:rsid w:val="001F36D8"/>
    <w:rsid w:val="002361A3"/>
    <w:rsid w:val="0023758D"/>
    <w:rsid w:val="002425D1"/>
    <w:rsid w:val="0025544A"/>
    <w:rsid w:val="00264ECA"/>
    <w:rsid w:val="002745B7"/>
    <w:rsid w:val="0028017F"/>
    <w:rsid w:val="002A0EEA"/>
    <w:rsid w:val="002A7477"/>
    <w:rsid w:val="002D22C6"/>
    <w:rsid w:val="002D64E3"/>
    <w:rsid w:val="002E615D"/>
    <w:rsid w:val="003027DA"/>
    <w:rsid w:val="003036C8"/>
    <w:rsid w:val="00317060"/>
    <w:rsid w:val="0032759D"/>
    <w:rsid w:val="00343F5F"/>
    <w:rsid w:val="0034512F"/>
    <w:rsid w:val="0034549A"/>
    <w:rsid w:val="00357334"/>
    <w:rsid w:val="003777B5"/>
    <w:rsid w:val="003902BF"/>
    <w:rsid w:val="0039219C"/>
    <w:rsid w:val="00394EFF"/>
    <w:rsid w:val="003B11D8"/>
    <w:rsid w:val="003C256E"/>
    <w:rsid w:val="003D4AA3"/>
    <w:rsid w:val="003F1A7F"/>
    <w:rsid w:val="003F2F3D"/>
    <w:rsid w:val="003F5BF0"/>
    <w:rsid w:val="00400E38"/>
    <w:rsid w:val="00403ED9"/>
    <w:rsid w:val="00411EE7"/>
    <w:rsid w:val="00467C60"/>
    <w:rsid w:val="004739FD"/>
    <w:rsid w:val="00476F61"/>
    <w:rsid w:val="00477674"/>
    <w:rsid w:val="004B05DD"/>
    <w:rsid w:val="004B3AD0"/>
    <w:rsid w:val="004C2EBE"/>
    <w:rsid w:val="004F6E49"/>
    <w:rsid w:val="0052141C"/>
    <w:rsid w:val="00524F5D"/>
    <w:rsid w:val="0053068E"/>
    <w:rsid w:val="00530ADE"/>
    <w:rsid w:val="00533B13"/>
    <w:rsid w:val="005641A6"/>
    <w:rsid w:val="00572F87"/>
    <w:rsid w:val="00591F15"/>
    <w:rsid w:val="00596078"/>
    <w:rsid w:val="005B6068"/>
    <w:rsid w:val="005D4994"/>
    <w:rsid w:val="005F504E"/>
    <w:rsid w:val="006235EA"/>
    <w:rsid w:val="00635823"/>
    <w:rsid w:val="00651C44"/>
    <w:rsid w:val="0068148B"/>
    <w:rsid w:val="00690344"/>
    <w:rsid w:val="006A0AE5"/>
    <w:rsid w:val="006D0137"/>
    <w:rsid w:val="006D1EEB"/>
    <w:rsid w:val="006F5212"/>
    <w:rsid w:val="006F558B"/>
    <w:rsid w:val="0071376A"/>
    <w:rsid w:val="0071476D"/>
    <w:rsid w:val="00714900"/>
    <w:rsid w:val="007249AE"/>
    <w:rsid w:val="007706D9"/>
    <w:rsid w:val="00782509"/>
    <w:rsid w:val="007B77D4"/>
    <w:rsid w:val="007C6995"/>
    <w:rsid w:val="007D2559"/>
    <w:rsid w:val="007E6867"/>
    <w:rsid w:val="007F68AF"/>
    <w:rsid w:val="00803D04"/>
    <w:rsid w:val="008069AA"/>
    <w:rsid w:val="00812C02"/>
    <w:rsid w:val="0081316B"/>
    <w:rsid w:val="0083632F"/>
    <w:rsid w:val="00853078"/>
    <w:rsid w:val="008623F4"/>
    <w:rsid w:val="00876851"/>
    <w:rsid w:val="00881149"/>
    <w:rsid w:val="00884500"/>
    <w:rsid w:val="008860A4"/>
    <w:rsid w:val="0089754C"/>
    <w:rsid w:val="008C2FEB"/>
    <w:rsid w:val="008C385F"/>
    <w:rsid w:val="008E72FF"/>
    <w:rsid w:val="009008B5"/>
    <w:rsid w:val="009016B3"/>
    <w:rsid w:val="00904A8A"/>
    <w:rsid w:val="009201BF"/>
    <w:rsid w:val="00933CF2"/>
    <w:rsid w:val="00943B7F"/>
    <w:rsid w:val="009444C4"/>
    <w:rsid w:val="009559CC"/>
    <w:rsid w:val="00975730"/>
    <w:rsid w:val="00994A86"/>
    <w:rsid w:val="0099619E"/>
    <w:rsid w:val="009A4BCD"/>
    <w:rsid w:val="009B1108"/>
    <w:rsid w:val="009B733D"/>
    <w:rsid w:val="009D1AD3"/>
    <w:rsid w:val="009D2635"/>
    <w:rsid w:val="009E24D7"/>
    <w:rsid w:val="009E4AD1"/>
    <w:rsid w:val="00A12DFA"/>
    <w:rsid w:val="00A1670F"/>
    <w:rsid w:val="00A21630"/>
    <w:rsid w:val="00A23772"/>
    <w:rsid w:val="00A23AEE"/>
    <w:rsid w:val="00A37B11"/>
    <w:rsid w:val="00AB6D3A"/>
    <w:rsid w:val="00AB702B"/>
    <w:rsid w:val="00AC595F"/>
    <w:rsid w:val="00AD1A91"/>
    <w:rsid w:val="00B00101"/>
    <w:rsid w:val="00B03D64"/>
    <w:rsid w:val="00B1250B"/>
    <w:rsid w:val="00B20FDD"/>
    <w:rsid w:val="00B5118A"/>
    <w:rsid w:val="00B670FE"/>
    <w:rsid w:val="00B72436"/>
    <w:rsid w:val="00BB16ED"/>
    <w:rsid w:val="00BC7343"/>
    <w:rsid w:val="00BE409A"/>
    <w:rsid w:val="00BE580C"/>
    <w:rsid w:val="00BE6A3E"/>
    <w:rsid w:val="00C02C88"/>
    <w:rsid w:val="00C04ECE"/>
    <w:rsid w:val="00C1127A"/>
    <w:rsid w:val="00C60B9B"/>
    <w:rsid w:val="00C62CE7"/>
    <w:rsid w:val="00C65B86"/>
    <w:rsid w:val="00C65E64"/>
    <w:rsid w:val="00C66CF9"/>
    <w:rsid w:val="00C7158E"/>
    <w:rsid w:val="00C71EC5"/>
    <w:rsid w:val="00C73BF1"/>
    <w:rsid w:val="00C80F93"/>
    <w:rsid w:val="00C835BA"/>
    <w:rsid w:val="00C87938"/>
    <w:rsid w:val="00CB669A"/>
    <w:rsid w:val="00CC3B53"/>
    <w:rsid w:val="00CD2C41"/>
    <w:rsid w:val="00CD722E"/>
    <w:rsid w:val="00CF5E79"/>
    <w:rsid w:val="00CF720F"/>
    <w:rsid w:val="00D01CB6"/>
    <w:rsid w:val="00D1362C"/>
    <w:rsid w:val="00D22E23"/>
    <w:rsid w:val="00D25077"/>
    <w:rsid w:val="00D50D63"/>
    <w:rsid w:val="00D759E8"/>
    <w:rsid w:val="00D818A9"/>
    <w:rsid w:val="00D83A59"/>
    <w:rsid w:val="00E23520"/>
    <w:rsid w:val="00E23A40"/>
    <w:rsid w:val="00E44711"/>
    <w:rsid w:val="00E44B55"/>
    <w:rsid w:val="00E47489"/>
    <w:rsid w:val="00E706DE"/>
    <w:rsid w:val="00EA43DB"/>
    <w:rsid w:val="00EB7A55"/>
    <w:rsid w:val="00ED627A"/>
    <w:rsid w:val="00EE2B3D"/>
    <w:rsid w:val="00EE2DAF"/>
    <w:rsid w:val="00EE4D3E"/>
    <w:rsid w:val="00F070B1"/>
    <w:rsid w:val="00F575AA"/>
    <w:rsid w:val="00F629C6"/>
    <w:rsid w:val="00F66BC7"/>
    <w:rsid w:val="00F71382"/>
    <w:rsid w:val="00F85353"/>
    <w:rsid w:val="00F867EE"/>
    <w:rsid w:val="00F97ECD"/>
    <w:rsid w:val="00FA436A"/>
    <w:rsid w:val="00FE062C"/>
    <w:rsid w:val="00FF2B1F"/>
    <w:rsid w:val="016E008F"/>
    <w:rsid w:val="01D73C00"/>
    <w:rsid w:val="02BA2074"/>
    <w:rsid w:val="054C28E5"/>
    <w:rsid w:val="063F1478"/>
    <w:rsid w:val="06D173A6"/>
    <w:rsid w:val="080F68E4"/>
    <w:rsid w:val="08323AF6"/>
    <w:rsid w:val="09C26BC0"/>
    <w:rsid w:val="0A1F092E"/>
    <w:rsid w:val="0A460105"/>
    <w:rsid w:val="0C123551"/>
    <w:rsid w:val="102345BF"/>
    <w:rsid w:val="10952837"/>
    <w:rsid w:val="1119521B"/>
    <w:rsid w:val="133C260A"/>
    <w:rsid w:val="14FE66FE"/>
    <w:rsid w:val="16135042"/>
    <w:rsid w:val="16640279"/>
    <w:rsid w:val="18611685"/>
    <w:rsid w:val="1917147D"/>
    <w:rsid w:val="1A0C6E13"/>
    <w:rsid w:val="1B520CF6"/>
    <w:rsid w:val="1E4949D6"/>
    <w:rsid w:val="20B52B71"/>
    <w:rsid w:val="2114336B"/>
    <w:rsid w:val="22061D79"/>
    <w:rsid w:val="234F47D4"/>
    <w:rsid w:val="24B9061C"/>
    <w:rsid w:val="25646888"/>
    <w:rsid w:val="26395BFB"/>
    <w:rsid w:val="290F0523"/>
    <w:rsid w:val="295A2C2A"/>
    <w:rsid w:val="2AD01345"/>
    <w:rsid w:val="2C3E168E"/>
    <w:rsid w:val="2D9E33C8"/>
    <w:rsid w:val="2DFF6A5B"/>
    <w:rsid w:val="2ED97560"/>
    <w:rsid w:val="2FC02B0F"/>
    <w:rsid w:val="312615E2"/>
    <w:rsid w:val="31585FFA"/>
    <w:rsid w:val="34F43A2C"/>
    <w:rsid w:val="353B4593"/>
    <w:rsid w:val="36C60245"/>
    <w:rsid w:val="38A25DF0"/>
    <w:rsid w:val="38A60DF1"/>
    <w:rsid w:val="391103E5"/>
    <w:rsid w:val="3A8E22ED"/>
    <w:rsid w:val="3CB05E0B"/>
    <w:rsid w:val="3DD30EA3"/>
    <w:rsid w:val="42CC5123"/>
    <w:rsid w:val="439F5BD0"/>
    <w:rsid w:val="43DA7D15"/>
    <w:rsid w:val="45677CC2"/>
    <w:rsid w:val="45DF6A62"/>
    <w:rsid w:val="46333587"/>
    <w:rsid w:val="478819CF"/>
    <w:rsid w:val="49461D6B"/>
    <w:rsid w:val="4A431D9F"/>
    <w:rsid w:val="4A636255"/>
    <w:rsid w:val="4CAA1EF0"/>
    <w:rsid w:val="4D0031AC"/>
    <w:rsid w:val="4F6E3382"/>
    <w:rsid w:val="4FE46A30"/>
    <w:rsid w:val="503E5E4B"/>
    <w:rsid w:val="51DE3B69"/>
    <w:rsid w:val="51F914AF"/>
    <w:rsid w:val="521A1D03"/>
    <w:rsid w:val="524F4206"/>
    <w:rsid w:val="53E97DAC"/>
    <w:rsid w:val="56EC2B4D"/>
    <w:rsid w:val="587765CE"/>
    <w:rsid w:val="5A9D1889"/>
    <w:rsid w:val="5D587A18"/>
    <w:rsid w:val="5D982014"/>
    <w:rsid w:val="5F313746"/>
    <w:rsid w:val="5F9A27EE"/>
    <w:rsid w:val="612067C7"/>
    <w:rsid w:val="63C4349A"/>
    <w:rsid w:val="642B3BA4"/>
    <w:rsid w:val="64967C66"/>
    <w:rsid w:val="650B4214"/>
    <w:rsid w:val="66F30207"/>
    <w:rsid w:val="68D10D4B"/>
    <w:rsid w:val="6A894BCB"/>
    <w:rsid w:val="6C2E19B9"/>
    <w:rsid w:val="6DF72849"/>
    <w:rsid w:val="6E4D3C47"/>
    <w:rsid w:val="6EF1529E"/>
    <w:rsid w:val="71F61832"/>
    <w:rsid w:val="740863DE"/>
    <w:rsid w:val="745E209A"/>
    <w:rsid w:val="76040DDE"/>
    <w:rsid w:val="7ABB52C1"/>
    <w:rsid w:val="7CEE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3"/>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1"/>
    <w:link w:val="35"/>
    <w:qFormat/>
    <w:uiPriority w:val="9"/>
    <w:pPr>
      <w:keepNext/>
      <w:keepLines/>
      <w:spacing w:before="240" w:after="64" w:line="320" w:lineRule="auto"/>
      <w:outlineLvl w:val="5"/>
    </w:pPr>
    <w:rPr>
      <w:rFonts w:ascii="Calibri Light" w:hAnsi="Calibri Light" w:cs="Times New Roman"/>
      <w:b/>
      <w:bCs/>
      <w:sz w:val="2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35"/>
    <w:rPr>
      <w:rFonts w:ascii="Calibri Light" w:hAnsi="Calibri Light" w:eastAsia="黑体" w:cs="Times New Roman"/>
      <w:sz w:val="20"/>
      <w:szCs w:val="20"/>
    </w:rPr>
  </w:style>
  <w:style w:type="paragraph" w:styleId="9">
    <w:name w:val="Body Text"/>
    <w:basedOn w:val="1"/>
    <w:link w:val="45"/>
    <w:semiHidden/>
    <w:qFormat/>
    <w:uiPriority w:val="0"/>
    <w:pPr>
      <w:widowControl/>
      <w:jc w:val="left"/>
    </w:pPr>
    <w:rPr>
      <w:rFonts w:cs="Times New Roman"/>
      <w:kern w:val="0"/>
      <w:sz w:val="24"/>
      <w:szCs w:val="20"/>
      <w:lang w:eastAsia="en-US"/>
    </w:rPr>
  </w:style>
  <w:style w:type="paragraph" w:styleId="10">
    <w:name w:val="Balloon Text"/>
    <w:basedOn w:val="1"/>
    <w:link w:val="44"/>
    <w:unhideWhenUsed/>
    <w:qFormat/>
    <w:uiPriority w:val="99"/>
    <w:rPr>
      <w:sz w:val="18"/>
      <w:szCs w:val="18"/>
    </w:rPr>
  </w:style>
  <w:style w:type="paragraph" w:styleId="11">
    <w:name w:val="footer"/>
    <w:basedOn w:val="1"/>
    <w:link w:val="4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2"/>
    <w:next w:val="1"/>
    <w:link w:val="36"/>
    <w:qFormat/>
    <w:uiPriority w:val="10"/>
    <w:pPr>
      <w:spacing w:before="360" w:after="120" w:line="360" w:lineRule="auto"/>
      <w:jc w:val="center"/>
    </w:pPr>
    <w:rPr>
      <w:rFonts w:ascii="Calibri Light" w:hAnsi="Calibri Light"/>
      <w:bCs w:val="0"/>
      <w:sz w:val="36"/>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qFormat/>
    <w:uiPriority w:val="20"/>
    <w:rPr>
      <w:rFonts w:eastAsia="黑体"/>
      <w:color w:val="000000"/>
      <w:sz w:val="28"/>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Si_表格"/>
    <w:basedOn w:val="1"/>
    <w:link w:val="22"/>
    <w:qFormat/>
    <w:uiPriority w:val="0"/>
    <w:pPr>
      <w:jc w:val="center"/>
    </w:pPr>
    <w:rPr>
      <w:rFonts w:ascii="Arial" w:hAnsi="Arial" w:cs="Arial"/>
      <w:szCs w:val="28"/>
    </w:rPr>
  </w:style>
  <w:style w:type="character" w:customStyle="1" w:styleId="22">
    <w:name w:val="Si_表格 Char"/>
    <w:basedOn w:val="17"/>
    <w:link w:val="21"/>
    <w:qFormat/>
    <w:uiPriority w:val="0"/>
    <w:rPr>
      <w:rFonts w:ascii="Arial" w:hAnsi="Arial" w:eastAsia="宋体" w:cs="Arial"/>
      <w:szCs w:val="28"/>
    </w:rPr>
  </w:style>
  <w:style w:type="paragraph" w:customStyle="1" w:styleId="23">
    <w:name w:val="test"/>
    <w:basedOn w:val="1"/>
    <w:link w:val="24"/>
    <w:qFormat/>
    <w:uiPriority w:val="0"/>
    <w:pPr>
      <w:spacing w:line="360" w:lineRule="auto"/>
      <w:ind w:firstLine="480" w:firstLineChars="200"/>
    </w:pPr>
    <w:rPr>
      <w:rFonts w:cs="Times New Roman" w:eastAsiaTheme="minorEastAsia"/>
      <w:color w:val="000000"/>
      <w:sz w:val="24"/>
    </w:rPr>
  </w:style>
  <w:style w:type="character" w:customStyle="1" w:styleId="24">
    <w:name w:val="test Char"/>
    <w:basedOn w:val="17"/>
    <w:link w:val="23"/>
    <w:qFormat/>
    <w:uiPriority w:val="0"/>
    <w:rPr>
      <w:rFonts w:ascii="Times New Roman" w:hAnsi="Times New Roman" w:cs="Times New Roman"/>
      <w:color w:val="000000"/>
      <w:sz w:val="24"/>
      <w:szCs w:val="24"/>
    </w:rPr>
  </w:style>
  <w:style w:type="paragraph" w:customStyle="1" w:styleId="25">
    <w:name w:val="Si_图片"/>
    <w:basedOn w:val="1"/>
    <w:link w:val="26"/>
    <w:qFormat/>
    <w:uiPriority w:val="0"/>
    <w:pPr>
      <w:jc w:val="center"/>
    </w:pPr>
    <w:rPr>
      <w:rFonts w:cs="Times New Roman" w:eastAsiaTheme="minorEastAsia"/>
      <w:color w:val="000000"/>
      <w:szCs w:val="21"/>
    </w:rPr>
  </w:style>
  <w:style w:type="character" w:customStyle="1" w:styleId="26">
    <w:name w:val="Si_图片 Char"/>
    <w:basedOn w:val="17"/>
    <w:link w:val="25"/>
    <w:qFormat/>
    <w:uiPriority w:val="0"/>
    <w:rPr>
      <w:rFonts w:ascii="Times New Roman" w:hAnsi="Times New Roman" w:cs="Times New Roman"/>
      <w:color w:val="000000"/>
      <w:szCs w:val="21"/>
    </w:rPr>
  </w:style>
  <w:style w:type="paragraph" w:customStyle="1" w:styleId="27">
    <w:name w:val="Table Paragraph"/>
    <w:basedOn w:val="1"/>
    <w:qFormat/>
    <w:uiPriority w:val="1"/>
    <w:pPr>
      <w:autoSpaceDE w:val="0"/>
      <w:autoSpaceDN w:val="0"/>
      <w:adjustRightInd w:val="0"/>
      <w:spacing w:line="360" w:lineRule="auto"/>
      <w:jc w:val="center"/>
    </w:pPr>
    <w:rPr>
      <w:rFonts w:eastAsia="黑体" w:cs="Times New Roman"/>
      <w:kern w:val="0"/>
      <w:sz w:val="44"/>
    </w:rPr>
  </w:style>
  <w:style w:type="character" w:customStyle="1" w:styleId="28">
    <w:name w:val="书籍标题1"/>
    <w:qFormat/>
    <w:uiPriority w:val="33"/>
    <w:rPr>
      <w:rFonts w:eastAsia="黑体"/>
      <w:b/>
      <w:bCs/>
      <w:color w:val="auto"/>
      <w:spacing w:val="5"/>
      <w:sz w:val="18"/>
    </w:rPr>
  </w:style>
  <w:style w:type="paragraph" w:customStyle="1" w:styleId="29">
    <w:name w:val="大标题"/>
    <w:basedOn w:val="1"/>
    <w:next w:val="1"/>
    <w:qFormat/>
    <w:uiPriority w:val="0"/>
    <w:pPr>
      <w:spacing w:line="360" w:lineRule="auto"/>
      <w:ind w:firstLine="560" w:firstLineChars="200"/>
      <w:jc w:val="center"/>
    </w:pPr>
    <w:rPr>
      <w:rFonts w:cs="Times New Roman"/>
      <w:b/>
      <w:sz w:val="52"/>
      <w:szCs w:val="28"/>
    </w:rPr>
  </w:style>
  <w:style w:type="character" w:customStyle="1" w:styleId="30">
    <w:name w:val="标题 1 Char"/>
    <w:basedOn w:val="17"/>
    <w:link w:val="2"/>
    <w:qFormat/>
    <w:uiPriority w:val="0"/>
    <w:rPr>
      <w:rFonts w:ascii="Times New Roman" w:hAnsi="Times New Roman" w:eastAsia="宋体" w:cs="Times New Roman"/>
      <w:b/>
      <w:bCs/>
      <w:kern w:val="44"/>
      <w:sz w:val="44"/>
      <w:szCs w:val="44"/>
    </w:rPr>
  </w:style>
  <w:style w:type="character" w:customStyle="1" w:styleId="31">
    <w:name w:val="标题 2 Char"/>
    <w:basedOn w:val="17"/>
    <w:link w:val="3"/>
    <w:qFormat/>
    <w:uiPriority w:val="0"/>
    <w:rPr>
      <w:rFonts w:asciiTheme="majorHAnsi" w:hAnsiTheme="majorHAnsi" w:eastAsiaTheme="majorEastAsia" w:cstheme="majorBidi"/>
      <w:b/>
      <w:bCs/>
      <w:sz w:val="32"/>
      <w:szCs w:val="32"/>
    </w:rPr>
  </w:style>
  <w:style w:type="character" w:customStyle="1" w:styleId="32">
    <w:name w:val="标题 3 Char"/>
    <w:basedOn w:val="17"/>
    <w:link w:val="4"/>
    <w:qFormat/>
    <w:uiPriority w:val="9"/>
    <w:rPr>
      <w:rFonts w:ascii="Times New Roman" w:hAnsi="Times New Roman" w:eastAsia="宋体" w:cs="Times New Roman"/>
      <w:b/>
      <w:bCs/>
      <w:sz w:val="32"/>
      <w:szCs w:val="32"/>
    </w:rPr>
  </w:style>
  <w:style w:type="character" w:customStyle="1" w:styleId="33">
    <w:name w:val="标题 4 Char"/>
    <w:basedOn w:val="17"/>
    <w:link w:val="5"/>
    <w:qFormat/>
    <w:uiPriority w:val="99"/>
    <w:rPr>
      <w:rFonts w:asciiTheme="majorHAnsi" w:hAnsiTheme="majorHAnsi" w:eastAsiaTheme="majorEastAsia" w:cstheme="majorBidi"/>
      <w:b/>
      <w:bCs/>
      <w:sz w:val="28"/>
      <w:szCs w:val="28"/>
    </w:rPr>
  </w:style>
  <w:style w:type="character" w:customStyle="1" w:styleId="34">
    <w:name w:val="标题 5 Char"/>
    <w:basedOn w:val="17"/>
    <w:link w:val="6"/>
    <w:qFormat/>
    <w:uiPriority w:val="9"/>
    <w:rPr>
      <w:rFonts w:ascii="Times New Roman" w:hAnsi="Times New Roman" w:eastAsia="宋体" w:cs="Times New Roman"/>
      <w:b/>
      <w:bCs/>
      <w:sz w:val="28"/>
      <w:szCs w:val="28"/>
    </w:rPr>
  </w:style>
  <w:style w:type="character" w:customStyle="1" w:styleId="35">
    <w:name w:val="标题 6 Char"/>
    <w:basedOn w:val="17"/>
    <w:link w:val="7"/>
    <w:qFormat/>
    <w:uiPriority w:val="9"/>
    <w:rPr>
      <w:rFonts w:ascii="Calibri Light" w:hAnsi="Calibri Light" w:eastAsia="宋体" w:cs="Times New Roman"/>
      <w:b/>
      <w:bCs/>
      <w:sz w:val="24"/>
      <w:szCs w:val="24"/>
    </w:rPr>
  </w:style>
  <w:style w:type="character" w:customStyle="1" w:styleId="36">
    <w:name w:val="标题 Char"/>
    <w:basedOn w:val="17"/>
    <w:link w:val="14"/>
    <w:qFormat/>
    <w:uiPriority w:val="10"/>
    <w:rPr>
      <w:rFonts w:ascii="Calibri Light" w:hAnsi="Calibri Light" w:eastAsia="宋体" w:cs="Times New Roman"/>
      <w:b/>
      <w:kern w:val="44"/>
      <w:sz w:val="36"/>
      <w:szCs w:val="32"/>
    </w:rPr>
  </w:style>
  <w:style w:type="paragraph" w:customStyle="1" w:styleId="37">
    <w:name w:val="列出段落1"/>
    <w:basedOn w:val="1"/>
    <w:qFormat/>
    <w:uiPriority w:val="34"/>
    <w:pPr>
      <w:spacing w:line="360" w:lineRule="auto"/>
      <w:ind w:firstLine="420" w:firstLineChars="200"/>
      <w:jc w:val="left"/>
    </w:pPr>
    <w:rPr>
      <w:rFonts w:ascii="Calibri" w:hAnsi="Calibri" w:cs="Calibri"/>
      <w:szCs w:val="21"/>
    </w:rPr>
  </w:style>
  <w:style w:type="character" w:customStyle="1" w:styleId="38">
    <w:name w:val="不明显强调1"/>
    <w:qFormat/>
    <w:uiPriority w:val="19"/>
    <w:rPr>
      <w:i/>
      <w:iCs/>
      <w:color w:val="404040"/>
    </w:rPr>
  </w:style>
  <w:style w:type="character" w:customStyle="1" w:styleId="39">
    <w:name w:val="明显强调1"/>
    <w:qFormat/>
    <w:uiPriority w:val="21"/>
    <w:rPr>
      <w:i/>
      <w:iCs/>
      <w:color w:val="5B9BD5"/>
    </w:rPr>
  </w:style>
  <w:style w:type="paragraph" w:customStyle="1" w:styleId="40">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1">
    <w:name w:val="页眉 Char"/>
    <w:basedOn w:val="17"/>
    <w:link w:val="12"/>
    <w:qFormat/>
    <w:uiPriority w:val="99"/>
    <w:rPr>
      <w:rFonts w:ascii="Times New Roman" w:hAnsi="Times New Roman" w:eastAsia="宋体"/>
      <w:sz w:val="18"/>
      <w:szCs w:val="18"/>
    </w:rPr>
  </w:style>
  <w:style w:type="character" w:customStyle="1" w:styleId="42">
    <w:name w:val="页脚 Char"/>
    <w:basedOn w:val="17"/>
    <w:link w:val="11"/>
    <w:qFormat/>
    <w:uiPriority w:val="99"/>
    <w:rPr>
      <w:rFonts w:ascii="Times New Roman" w:hAnsi="Times New Roman" w:eastAsia="宋体"/>
      <w:sz w:val="18"/>
      <w:szCs w:val="18"/>
    </w:rPr>
  </w:style>
  <w:style w:type="paragraph" w:customStyle="1" w:styleId="43">
    <w:name w:val="Default"/>
    <w:qFormat/>
    <w:uiPriority w:val="0"/>
    <w:pPr>
      <w:widowControl w:val="0"/>
      <w:autoSpaceDE w:val="0"/>
      <w:autoSpaceDN w:val="0"/>
      <w:adjustRightInd w:val="0"/>
    </w:pPr>
    <w:rPr>
      <w:rFonts w:ascii="宋体.Ё..." w:eastAsia="宋体.Ё..." w:cs="宋体.Ё..." w:hAnsiTheme="minorHAnsi"/>
      <w:color w:val="000000"/>
      <w:sz w:val="24"/>
      <w:szCs w:val="24"/>
      <w:lang w:val="en-US" w:eastAsia="zh-CN" w:bidi="ar-SA"/>
    </w:rPr>
  </w:style>
  <w:style w:type="character" w:customStyle="1" w:styleId="44">
    <w:name w:val="批注框文本 Char"/>
    <w:basedOn w:val="17"/>
    <w:link w:val="10"/>
    <w:semiHidden/>
    <w:qFormat/>
    <w:uiPriority w:val="99"/>
    <w:rPr>
      <w:rFonts w:ascii="Times New Roman" w:hAnsi="Times New Roman" w:eastAsia="宋体"/>
      <w:sz w:val="18"/>
      <w:szCs w:val="18"/>
    </w:rPr>
  </w:style>
  <w:style w:type="character" w:customStyle="1" w:styleId="45">
    <w:name w:val="正文文本 Char"/>
    <w:basedOn w:val="17"/>
    <w:link w:val="9"/>
    <w:semiHidden/>
    <w:qFormat/>
    <w:uiPriority w:val="0"/>
    <w:rPr>
      <w:rFonts w:ascii="Times New Roman" w:hAnsi="Times New Roman" w:eastAsia="宋体" w:cs="Times New Roman"/>
      <w:kern w:val="0"/>
      <w:sz w:val="24"/>
      <w:szCs w:val="20"/>
      <w:lang w:eastAsia="en-US"/>
    </w:rPr>
  </w:style>
  <w:style w:type="paragraph" w:customStyle="1" w:styleId="46">
    <w:name w:val="列出段落11"/>
    <w:basedOn w:val="1"/>
    <w:qFormat/>
    <w:uiPriority w:val="34"/>
    <w:pPr>
      <w:spacing w:line="360" w:lineRule="auto"/>
      <w:ind w:firstLine="420" w:firstLineChars="200"/>
      <w:jc w:val="left"/>
    </w:pPr>
    <w:rPr>
      <w:rFonts w:ascii="Calibri" w:hAnsi="Calibri" w:cs="Calibri"/>
      <w:szCs w:val="21"/>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0013B-8372-4B50-90ED-51E8C8EC0C00}">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305</Words>
  <Characters>1739</Characters>
  <Lines>14</Lines>
  <Paragraphs>4</Paragraphs>
  <TotalTime>1</TotalTime>
  <ScaleCrop>false</ScaleCrop>
  <LinksUpToDate>false</LinksUpToDate>
  <CharactersWithSpaces>2040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2018-12-02T06:57:00Z</dcterms:created>
  <dc:creator>kally</dc:creator>
  <cp:lastModifiedBy>Cherie </cp:lastModifiedBy>
  <cp:lastPrinted>2019-11-18T09:58:00Z</cp:lastPrinted>
  <dcterms:modified xsi:type="dcterms:W3CDTF">2022-01-26T08:24:13Z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